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E969" w14:textId="1CC0C4A4" w:rsidR="00684B8F" w:rsidRDefault="000A5F52">
      <w:r>
        <w:tab/>
      </w:r>
    </w:p>
    <w:p w14:paraId="3B440DF4" w14:textId="2A447E47" w:rsidR="00684B8F" w:rsidRDefault="00B5729B">
      <w:r>
        <w:rPr>
          <w:noProof/>
        </w:rPr>
        <w:drawing>
          <wp:anchor distT="0" distB="0" distL="114300" distR="114300" simplePos="0" relativeHeight="251659264" behindDoc="0" locked="0" layoutInCell="1" allowOverlap="1" wp14:anchorId="3DD062D7" wp14:editId="4B263A48">
            <wp:simplePos x="0" y="0"/>
            <wp:positionH relativeFrom="margin">
              <wp:posOffset>5067300</wp:posOffset>
            </wp:positionH>
            <wp:positionV relativeFrom="margin">
              <wp:posOffset>180975</wp:posOffset>
            </wp:positionV>
            <wp:extent cx="1347470" cy="142684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7470" cy="1426845"/>
                    </a:xfrm>
                    <a:prstGeom prst="rect">
                      <a:avLst/>
                    </a:prstGeom>
                    <a:noFill/>
                  </pic:spPr>
                </pic:pic>
              </a:graphicData>
            </a:graphic>
          </wp:anchor>
        </w:drawing>
      </w:r>
      <w:r>
        <w:rPr>
          <w:noProof/>
        </w:rPr>
        <w:drawing>
          <wp:inline distT="0" distB="0" distL="0" distR="0" wp14:anchorId="3F36CCD1" wp14:editId="498965F2">
            <wp:extent cx="1675168" cy="1104900"/>
            <wp:effectExtent l="0" t="0" r="0" b="0"/>
            <wp:docPr id="64511862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18629" name="Picture 1" descr="A black and white logo&#10;&#10;Description automatically generated"/>
                    <pic:cNvPicPr/>
                  </pic:nvPicPr>
                  <pic:blipFill>
                    <a:blip r:embed="rId12"/>
                    <a:stretch>
                      <a:fillRect/>
                    </a:stretch>
                  </pic:blipFill>
                  <pic:spPr>
                    <a:xfrm>
                      <a:off x="0" y="0"/>
                      <a:ext cx="1679215" cy="1107569"/>
                    </a:xfrm>
                    <a:prstGeom prst="rect">
                      <a:avLst/>
                    </a:prstGeom>
                  </pic:spPr>
                </pic:pic>
              </a:graphicData>
            </a:graphic>
          </wp:inline>
        </w:drawing>
      </w:r>
    </w:p>
    <w:p w14:paraId="3CD814F2" w14:textId="069E2E9B" w:rsidR="00684B8F" w:rsidRDefault="00684B8F"/>
    <w:p w14:paraId="48A85072" w14:textId="5EE5A69F" w:rsidR="00684B8F" w:rsidRDefault="00684B8F"/>
    <w:p w14:paraId="7C22F8A8" w14:textId="77777777" w:rsidR="00684B8F" w:rsidRDefault="00684B8F"/>
    <w:p w14:paraId="64AA3DAA" w14:textId="77777777" w:rsidR="00AA68DD" w:rsidRDefault="00FF3D9D" w:rsidP="00684B8F">
      <w:pPr>
        <w:jc w:val="center"/>
        <w:rPr>
          <w:b/>
          <w:bCs/>
        </w:rPr>
      </w:pPr>
      <w:r>
        <w:rPr>
          <w:b/>
          <w:bCs/>
        </w:rPr>
        <w:t>IMO MEETING REPORT</w:t>
      </w:r>
    </w:p>
    <w:p w14:paraId="720C8DAE" w14:textId="77777777" w:rsidR="00684B8F" w:rsidRDefault="00684B8F" w:rsidP="00684B8F">
      <w:pPr>
        <w:jc w:val="center"/>
      </w:pPr>
    </w:p>
    <w:tbl>
      <w:tblPr>
        <w:tblW w:w="0" w:type="auto"/>
        <w:tblLook w:val="0000" w:firstRow="0" w:lastRow="0" w:firstColumn="0" w:lastColumn="0" w:noHBand="0" w:noVBand="0"/>
      </w:tblPr>
      <w:tblGrid>
        <w:gridCol w:w="5129"/>
        <w:gridCol w:w="5131"/>
      </w:tblGrid>
      <w:tr w:rsidR="00AA68DD" w14:paraId="3E143A85" w14:textId="77777777">
        <w:tc>
          <w:tcPr>
            <w:tcW w:w="5238" w:type="dxa"/>
          </w:tcPr>
          <w:p w14:paraId="66A42DC4" w14:textId="78844AAD" w:rsidR="00AA68DD" w:rsidRDefault="00FF3D9D">
            <w:r>
              <w:t>DATE:</w:t>
            </w:r>
            <w:r>
              <w:tab/>
            </w:r>
            <w:r w:rsidR="00535120">
              <w:t xml:space="preserve"> </w:t>
            </w:r>
            <w:r w:rsidR="00F047B3">
              <w:t xml:space="preserve"> </w:t>
            </w:r>
            <w:r w:rsidR="00D27586">
              <w:t>7</w:t>
            </w:r>
            <w:r w:rsidR="00D27586" w:rsidRPr="00D27586">
              <w:rPr>
                <w:vertAlign w:val="superscript"/>
              </w:rPr>
              <w:t>th</w:t>
            </w:r>
            <w:r w:rsidR="00D27586">
              <w:t xml:space="preserve"> March 2025</w:t>
            </w:r>
          </w:p>
          <w:p w14:paraId="437CA539" w14:textId="77777777" w:rsidR="00AA68DD" w:rsidRDefault="00AA68DD"/>
        </w:tc>
        <w:tc>
          <w:tcPr>
            <w:tcW w:w="5238" w:type="dxa"/>
          </w:tcPr>
          <w:p w14:paraId="1FDB6090" w14:textId="77777777" w:rsidR="00AA68DD" w:rsidRDefault="00FF3D9D" w:rsidP="006772CB">
            <w:r>
              <w:t>COMMITTEE:</w:t>
            </w:r>
            <w:r w:rsidR="00C71768">
              <w:t xml:space="preserve"> </w:t>
            </w:r>
            <w:r w:rsidR="00440947">
              <w:t>MSC</w:t>
            </w:r>
          </w:p>
        </w:tc>
      </w:tr>
      <w:tr w:rsidR="00AA68DD" w14:paraId="47AC253D" w14:textId="77777777">
        <w:tc>
          <w:tcPr>
            <w:tcW w:w="5238" w:type="dxa"/>
          </w:tcPr>
          <w:p w14:paraId="2915E1BA" w14:textId="77777777" w:rsidR="00AA68DD" w:rsidRDefault="00FF3D9D" w:rsidP="00684B8F">
            <w:r>
              <w:t>ATTENDEE</w:t>
            </w:r>
            <w:r w:rsidR="00E540FD">
              <w:t>S</w:t>
            </w:r>
            <w:r>
              <w:t>:</w:t>
            </w:r>
            <w:r w:rsidR="00E540FD">
              <w:t xml:space="preserve"> </w:t>
            </w:r>
            <w:r w:rsidR="00C20A41">
              <w:t>Andy Williams</w:t>
            </w:r>
          </w:p>
        </w:tc>
        <w:tc>
          <w:tcPr>
            <w:tcW w:w="5238" w:type="dxa"/>
          </w:tcPr>
          <w:p w14:paraId="47815524" w14:textId="77777777" w:rsidR="00AA68DD" w:rsidRDefault="00FF3D9D" w:rsidP="006772CB">
            <w:r>
              <w:t>SUB GROUP:</w:t>
            </w:r>
            <w:r w:rsidR="00C71768">
              <w:t xml:space="preserve"> </w:t>
            </w:r>
            <w:r w:rsidR="00463895">
              <w:t>SSE</w:t>
            </w:r>
          </w:p>
        </w:tc>
      </w:tr>
    </w:tbl>
    <w:p w14:paraId="321D62DD" w14:textId="77777777" w:rsidR="00AA68DD" w:rsidRDefault="00AA68DD"/>
    <w:tbl>
      <w:tblPr>
        <w:tblW w:w="0" w:type="auto"/>
        <w:tblLook w:val="0000" w:firstRow="0" w:lastRow="0" w:firstColumn="0" w:lastColumn="0" w:noHBand="0" w:noVBand="0"/>
      </w:tblPr>
      <w:tblGrid>
        <w:gridCol w:w="10260"/>
      </w:tblGrid>
      <w:tr w:rsidR="00AA68DD" w14:paraId="05EB3879" w14:textId="77777777">
        <w:tc>
          <w:tcPr>
            <w:tcW w:w="10476" w:type="dxa"/>
          </w:tcPr>
          <w:p w14:paraId="7254B195" w14:textId="5DFFC06D" w:rsidR="00C731CE" w:rsidRDefault="00BD239E">
            <w:r>
              <w:t xml:space="preserve">This was the </w:t>
            </w:r>
            <w:r w:rsidR="00B5729B">
              <w:t>1</w:t>
            </w:r>
            <w:r w:rsidR="00BD0645">
              <w:t>1</w:t>
            </w:r>
            <w:r w:rsidR="003D5892" w:rsidRPr="003D5892">
              <w:rPr>
                <w:vertAlign w:val="superscript"/>
              </w:rPr>
              <w:t>th</w:t>
            </w:r>
            <w:r w:rsidR="003D5892">
              <w:t xml:space="preserve"> </w:t>
            </w:r>
            <w:r>
              <w:t xml:space="preserve">session of the </w:t>
            </w:r>
            <w:r w:rsidR="004144EB">
              <w:t>Sub-</w:t>
            </w:r>
            <w:r w:rsidR="00280DB1">
              <w:t>Committee</w:t>
            </w:r>
            <w:r w:rsidR="004144EB">
              <w:t xml:space="preserve"> on </w:t>
            </w:r>
            <w:r w:rsidR="00463895">
              <w:t>Ship Systems and Equipment</w:t>
            </w:r>
            <w:r w:rsidR="00280DB1">
              <w:t xml:space="preserve">, held from the </w:t>
            </w:r>
            <w:r w:rsidR="00BD0645">
              <w:t>2</w:t>
            </w:r>
            <w:r w:rsidR="00B5729B">
              <w:t>4</w:t>
            </w:r>
            <w:r w:rsidR="00FD01C4" w:rsidRPr="000A01B0">
              <w:rPr>
                <w:vertAlign w:val="superscript"/>
              </w:rPr>
              <w:t xml:space="preserve">th </w:t>
            </w:r>
            <w:r>
              <w:t xml:space="preserve">to </w:t>
            </w:r>
            <w:r w:rsidR="00BD0645">
              <w:t>2</w:t>
            </w:r>
            <w:r w:rsidR="00B5729B">
              <w:t>8</w:t>
            </w:r>
            <w:r w:rsidR="00B5729B" w:rsidRPr="00B5729B">
              <w:rPr>
                <w:vertAlign w:val="superscript"/>
              </w:rPr>
              <w:t xml:space="preserve">th </w:t>
            </w:r>
            <w:r w:rsidR="00BD0645">
              <w:t xml:space="preserve">February </w:t>
            </w:r>
            <w:r w:rsidR="004144EB">
              <w:t>20</w:t>
            </w:r>
            <w:r w:rsidR="000E4E99">
              <w:t>2</w:t>
            </w:r>
            <w:r w:rsidR="00BD0645">
              <w:t>5</w:t>
            </w:r>
            <w:r w:rsidR="00C731CE">
              <w:t xml:space="preserve">. </w:t>
            </w:r>
            <w:r w:rsidR="00BD0645">
              <w:t xml:space="preserve">I </w:t>
            </w:r>
            <w:r w:rsidR="00B5729B">
              <w:t xml:space="preserve">attended remotely on </w:t>
            </w:r>
            <w:r w:rsidR="00BD0645">
              <w:t>2</w:t>
            </w:r>
            <w:r w:rsidR="00B5729B">
              <w:t>4</w:t>
            </w:r>
            <w:r w:rsidR="00BD0645" w:rsidRPr="00BD0645">
              <w:rPr>
                <w:vertAlign w:val="superscript"/>
              </w:rPr>
              <w:t>th</w:t>
            </w:r>
            <w:r w:rsidR="00BD0645">
              <w:t xml:space="preserve"> and 28</w:t>
            </w:r>
            <w:r w:rsidR="00BD0645" w:rsidRPr="00BD0645">
              <w:rPr>
                <w:vertAlign w:val="superscript"/>
              </w:rPr>
              <w:t>th</w:t>
            </w:r>
            <w:r w:rsidR="00BD0645">
              <w:t xml:space="preserve"> February</w:t>
            </w:r>
            <w:r w:rsidR="00B5729B">
              <w:t xml:space="preserve">. </w:t>
            </w:r>
          </w:p>
          <w:p w14:paraId="362DA5C1" w14:textId="77777777" w:rsidR="006C2B67" w:rsidRDefault="006C2B67" w:rsidP="006C2B67">
            <w:pPr>
              <w:ind w:left="1440"/>
              <w:rPr>
                <w:u w:val="single"/>
              </w:rPr>
            </w:pPr>
          </w:p>
          <w:p w14:paraId="103CA413" w14:textId="677890BE" w:rsidR="00916602" w:rsidRDefault="00916602" w:rsidP="00916602">
            <w:pPr>
              <w:rPr>
                <w:u w:val="single"/>
              </w:rPr>
            </w:pPr>
            <w:r>
              <w:rPr>
                <w:u w:val="single"/>
              </w:rPr>
              <w:t>ITEMS OF INTEREST TO THE LEISURE/SUPERYACHT INDUSTRY</w:t>
            </w:r>
          </w:p>
          <w:p w14:paraId="38849898" w14:textId="77777777" w:rsidR="00C15892" w:rsidRDefault="00C15892" w:rsidP="00916602">
            <w:pPr>
              <w:rPr>
                <w:u w:val="single"/>
              </w:rPr>
            </w:pPr>
          </w:p>
          <w:p w14:paraId="4A0D10B7" w14:textId="611D4D5F" w:rsidR="00C15892" w:rsidRDefault="00C15892" w:rsidP="00C15892">
            <w:r w:rsidRPr="00C15892">
              <w:rPr>
                <w:b/>
                <w:bCs/>
              </w:rPr>
              <w:t xml:space="preserve">Comprehensive Review of the Requirements for </w:t>
            </w:r>
            <w:r w:rsidR="001B5D87">
              <w:rPr>
                <w:b/>
                <w:bCs/>
              </w:rPr>
              <w:t>m</w:t>
            </w:r>
            <w:r w:rsidRPr="00C15892">
              <w:rPr>
                <w:b/>
                <w:bCs/>
              </w:rPr>
              <w:t xml:space="preserve">aintenance, </w:t>
            </w:r>
            <w:r w:rsidR="001B5D87">
              <w:rPr>
                <w:b/>
                <w:bCs/>
              </w:rPr>
              <w:t>t</w:t>
            </w:r>
            <w:r w:rsidRPr="00C15892">
              <w:rPr>
                <w:b/>
                <w:bCs/>
              </w:rPr>
              <w:t xml:space="preserve">horough </w:t>
            </w:r>
            <w:r w:rsidR="001B5D87">
              <w:rPr>
                <w:b/>
                <w:bCs/>
              </w:rPr>
              <w:t>e</w:t>
            </w:r>
            <w:r w:rsidRPr="00C15892">
              <w:rPr>
                <w:b/>
                <w:bCs/>
              </w:rPr>
              <w:t>xamination</w:t>
            </w:r>
            <w:r w:rsidR="001B5D87">
              <w:rPr>
                <w:b/>
                <w:bCs/>
              </w:rPr>
              <w:t xml:space="preserve">, operational testing, overhaul and repair of lifeboats and rescue boats, launching appliances and release gear (resolution MSC.402(96)) - </w:t>
            </w:r>
            <w:r w:rsidRPr="00C15892">
              <w:t xml:space="preserve">The Sub-Committee </w:t>
            </w:r>
            <w:r w:rsidR="001B5D87">
              <w:t>continued the work on this item which was begun at SSE 9. It may be recalled from the SSE 10 report that the Sub-Committee had identified the following issues for consideration when developing draft amendments to MSC.402(96):</w:t>
            </w:r>
          </w:p>
          <w:p w14:paraId="5A6DAB02" w14:textId="77777777" w:rsidR="001B5D87" w:rsidRPr="001B5D87" w:rsidRDefault="001B5D87" w:rsidP="001B5D87"/>
          <w:p w14:paraId="3C465D2B" w14:textId="77777777" w:rsidR="001B5D87" w:rsidRPr="001B5D87" w:rsidRDefault="001B5D87" w:rsidP="001B5D87">
            <w:pPr>
              <w:numPr>
                <w:ilvl w:val="0"/>
                <w:numId w:val="34"/>
              </w:numPr>
            </w:pPr>
            <w:r w:rsidRPr="001B5D87">
              <w:t>Definitions of various terms, in particular “make” and “type”</w:t>
            </w:r>
          </w:p>
          <w:p w14:paraId="7271149B" w14:textId="77777777" w:rsidR="001B5D87" w:rsidRPr="001B5D87" w:rsidRDefault="001B5D87" w:rsidP="001B5D87">
            <w:pPr>
              <w:numPr>
                <w:ilvl w:val="0"/>
                <w:numId w:val="34"/>
              </w:numPr>
            </w:pPr>
            <w:r w:rsidRPr="001B5D87">
              <w:t xml:space="preserve">Authorisation of service providers, including equipment manufacturers </w:t>
            </w:r>
          </w:p>
          <w:p w14:paraId="77308447" w14:textId="77777777" w:rsidR="001B5D87" w:rsidRPr="001B5D87" w:rsidRDefault="001B5D87" w:rsidP="001B5D87">
            <w:pPr>
              <w:numPr>
                <w:ilvl w:val="0"/>
                <w:numId w:val="34"/>
              </w:numPr>
            </w:pPr>
            <w:r w:rsidRPr="001B5D87">
              <w:t xml:space="preserve">Manufacturer’s established certification programme </w:t>
            </w:r>
          </w:p>
          <w:p w14:paraId="1B4F8F4E" w14:textId="77777777" w:rsidR="001B5D87" w:rsidRPr="001B5D87" w:rsidRDefault="001B5D87" w:rsidP="001B5D87">
            <w:pPr>
              <w:numPr>
                <w:ilvl w:val="0"/>
                <w:numId w:val="34"/>
              </w:numPr>
            </w:pPr>
            <w:r w:rsidRPr="001B5D87">
              <w:t xml:space="preserve">Clarification of the certification of personnel </w:t>
            </w:r>
          </w:p>
          <w:p w14:paraId="56397262" w14:textId="77777777" w:rsidR="001B5D87" w:rsidRPr="001B5D87" w:rsidRDefault="001B5D87" w:rsidP="001B5D87">
            <w:pPr>
              <w:numPr>
                <w:ilvl w:val="0"/>
                <w:numId w:val="34"/>
              </w:numPr>
            </w:pPr>
            <w:r w:rsidRPr="001B5D87">
              <w:t xml:space="preserve">Timing of annual servicing </w:t>
            </w:r>
          </w:p>
          <w:p w14:paraId="74E60BA4" w14:textId="77777777" w:rsidR="001B5D87" w:rsidRPr="001B5D87" w:rsidRDefault="001B5D87" w:rsidP="001B5D87">
            <w:pPr>
              <w:numPr>
                <w:ilvl w:val="0"/>
                <w:numId w:val="34"/>
              </w:numPr>
            </w:pPr>
            <w:r w:rsidRPr="001B5D87">
              <w:t xml:space="preserve">Other issues </w:t>
            </w:r>
          </w:p>
          <w:p w14:paraId="474EA66C" w14:textId="77777777" w:rsidR="00A25ABD" w:rsidRDefault="00A25ABD" w:rsidP="00C15892"/>
          <w:p w14:paraId="559B5790" w14:textId="28C0C78B" w:rsidR="001B5D87" w:rsidRDefault="00A25ABD" w:rsidP="00C15892">
            <w:r>
              <w:t xml:space="preserve">During this session,  the definitions of “make” and “type” were further refined to include “model” and “series”. The Sub-Committee agreed in </w:t>
            </w:r>
            <w:r w:rsidR="00CB4307">
              <w:t>principle</w:t>
            </w:r>
            <w:r>
              <w:t xml:space="preserve"> to the following definitions:</w:t>
            </w:r>
          </w:p>
          <w:p w14:paraId="344F5A9C" w14:textId="77777777" w:rsidR="00A25ABD" w:rsidRDefault="00A25ABD" w:rsidP="00C15892"/>
          <w:p w14:paraId="263AA88A" w14:textId="3562EE22" w:rsidR="00A25ABD" w:rsidRDefault="00A25ABD" w:rsidP="00A25ABD">
            <w:pPr>
              <w:pStyle w:val="ListParagraph"/>
              <w:numPr>
                <w:ilvl w:val="0"/>
                <w:numId w:val="36"/>
              </w:numPr>
            </w:pPr>
            <w:r>
              <w:t xml:space="preserve">Make - </w:t>
            </w:r>
            <w:r w:rsidRPr="00A25ABD">
              <w:t>original manufacturer of the type, model and series of equipment, as referred to on the approval certificate and/or ID plate, as appropriate.</w:t>
            </w:r>
          </w:p>
          <w:p w14:paraId="1DB79634" w14:textId="4742E3D1" w:rsidR="00A25ABD" w:rsidRDefault="00A25ABD" w:rsidP="00A25ABD">
            <w:pPr>
              <w:pStyle w:val="ListParagraph"/>
              <w:numPr>
                <w:ilvl w:val="0"/>
                <w:numId w:val="36"/>
              </w:numPr>
            </w:pPr>
            <w:r>
              <w:t xml:space="preserve">Type - </w:t>
            </w:r>
            <w:r w:rsidRPr="00A25ABD">
              <w:t>category of equipment having common functional or design characteristics (non-exhaustive list of examples are listed in the annex).</w:t>
            </w:r>
          </w:p>
          <w:p w14:paraId="54D4FED4" w14:textId="13277454" w:rsidR="00A25ABD" w:rsidRDefault="00A25ABD" w:rsidP="00A25ABD">
            <w:pPr>
              <w:pStyle w:val="ListParagraph"/>
              <w:numPr>
                <w:ilvl w:val="0"/>
                <w:numId w:val="36"/>
              </w:numPr>
            </w:pPr>
            <w:r>
              <w:t xml:space="preserve">Model - </w:t>
            </w:r>
            <w:r w:rsidRPr="00A25ABD">
              <w:t>a specific version of a particular make and type, as referred to on the approval certificate and/or ID plate, as appropriate.</w:t>
            </w:r>
          </w:p>
          <w:p w14:paraId="548D1D66" w14:textId="0D366679" w:rsidR="00A25ABD" w:rsidRDefault="00A25ABD" w:rsidP="00A25ABD">
            <w:pPr>
              <w:pStyle w:val="ListParagraph"/>
              <w:numPr>
                <w:ilvl w:val="0"/>
                <w:numId w:val="36"/>
              </w:numPr>
            </w:pPr>
            <w:r>
              <w:t xml:space="preserve">Series - </w:t>
            </w:r>
            <w:r w:rsidRPr="00A25ABD">
              <w:t>a specific range of models from the same manufacturer that have equivalent design characteristics and maintenance requirements.</w:t>
            </w:r>
          </w:p>
          <w:p w14:paraId="34350987" w14:textId="6C56D89B" w:rsidR="00A25ABD" w:rsidRDefault="00A25ABD" w:rsidP="00A25ABD">
            <w:r>
              <w:t>The Sub-Committee invited submissions to SSE 12 to try to resolve one of the main points of confusion, i.e. the ambiguity in the authorisation of service providers</w:t>
            </w:r>
            <w:r w:rsidR="00B673A8">
              <w:t xml:space="preserve"> (ASP)</w:t>
            </w:r>
            <w:r>
              <w:t xml:space="preserve">: do </w:t>
            </w:r>
            <w:r w:rsidR="00B673A8" w:rsidRPr="00B673A8">
              <w:t>equipment manufacturers need to be authorized as ASP to undertake the servicing to their own equipment and/or the equipment not manufactured by themselves? By whom?</w:t>
            </w:r>
            <w:r w:rsidR="00B673A8">
              <w:t xml:space="preserve"> This issue along with others requiring clarification is listed in annex 1 of the attached report of the working group on LSA in document SSE 11/WP.4.</w:t>
            </w:r>
          </w:p>
          <w:p w14:paraId="06825638" w14:textId="77777777" w:rsidR="001B5D87" w:rsidRPr="00C15892" w:rsidRDefault="001B5D87" w:rsidP="00C15892"/>
          <w:p w14:paraId="41D8B9B0" w14:textId="75E57E48" w:rsidR="0067624F" w:rsidRDefault="00B673A8" w:rsidP="0067624F">
            <w:r>
              <w:rPr>
                <w:b/>
                <w:bCs/>
              </w:rPr>
              <w:t xml:space="preserve">Draft unified interpretation of paragraphs 6.1.1.3 and 6.1.2.2 of the LSA Code – manual hoisting of a dedicated rescue boat - </w:t>
            </w:r>
            <w:r w:rsidR="0067624F">
              <w:t>I</w:t>
            </w:r>
            <w:r w:rsidR="0067624F" w:rsidRPr="0067624F">
              <w:t>t ha</w:t>
            </w:r>
            <w:r w:rsidR="0067624F">
              <w:t>s</w:t>
            </w:r>
            <w:r w:rsidR="0067624F" w:rsidRPr="0067624F">
              <w:t xml:space="preserve"> long been a principle at sea that rescue boats must be launchable within five minutes from a standing start (normal stowed condition), as prescribed in SOLAS regulation III/14</w:t>
            </w:r>
            <w:r w:rsidR="0067624F">
              <w:t xml:space="preserve"> </w:t>
            </w:r>
            <w:r w:rsidR="0067624F">
              <w:lastRenderedPageBreak/>
              <w:t xml:space="preserve">and this applies to rescue boats carried on yachts. However, there has been some confusion regarding manual hoisting of the rescue boat and whether this activity should be considered part of the launching process. </w:t>
            </w:r>
            <w:r w:rsidR="0067624F" w:rsidRPr="0067624F">
              <w:t>The Sub-Committee agreed</w:t>
            </w:r>
            <w:r w:rsidR="0067624F">
              <w:t xml:space="preserve"> that manual hoisting should be considered as part of launching </w:t>
            </w:r>
            <w:r w:rsidR="0067624F">
              <w:rPr>
                <w:i/>
                <w:iCs/>
              </w:rPr>
              <w:t>preparation</w:t>
            </w:r>
            <w:r w:rsidR="0067624F">
              <w:t xml:space="preserve"> but not part of the launching </w:t>
            </w:r>
            <w:r w:rsidR="0067624F">
              <w:rPr>
                <w:i/>
                <w:iCs/>
              </w:rPr>
              <w:t xml:space="preserve">process. </w:t>
            </w:r>
            <w:r w:rsidR="0067624F">
              <w:t>For paragraph 6.1.1.3 of the LSA Code the following interpretation was agreed:</w:t>
            </w:r>
          </w:p>
          <w:p w14:paraId="7BB1AE03" w14:textId="77777777" w:rsidR="0067624F" w:rsidRDefault="0067624F" w:rsidP="0067624F"/>
          <w:p w14:paraId="09558137" w14:textId="1F2D2C02" w:rsidR="0067624F" w:rsidRDefault="0067624F" w:rsidP="0067624F">
            <w:r>
              <w:t>“</w:t>
            </w:r>
            <w:r w:rsidRPr="0067624F">
              <w:t>For cargo ships, hoisting-up of a dedicated rescue boat from its stowed position should be considered as part of launching preparation, but not part of launching process. Therefore, manual hoisting up prior to embarkation may be acceptable for subsequent slewing out.”</w:t>
            </w:r>
          </w:p>
          <w:p w14:paraId="09C87EBC" w14:textId="77777777" w:rsidR="00645354" w:rsidRDefault="00645354" w:rsidP="0067624F"/>
          <w:p w14:paraId="416B9922" w14:textId="02737D4E" w:rsidR="00645354" w:rsidRDefault="00645354" w:rsidP="0067624F">
            <w:r>
              <w:t>With regard to paragraph 6.1.2.2 of the LSA Code, the following interpretations were agreed:</w:t>
            </w:r>
          </w:p>
          <w:p w14:paraId="065F45D7" w14:textId="77777777" w:rsidR="00645354" w:rsidRDefault="00645354" w:rsidP="0067624F"/>
          <w:p w14:paraId="79CF325F" w14:textId="7F793A0B" w:rsidR="00645354" w:rsidRDefault="00645354" w:rsidP="0067624F">
            <w:r>
              <w:t>“</w:t>
            </w:r>
            <w:r w:rsidRPr="00645354">
              <w:t>For cargo ships not fitted with stored mechanical power in compliance with paragraph 6.1.1.3 of the LSA Code, as amended through resolution MSC.459(101), the manual hoisting from the stowed position and</w:t>
            </w:r>
            <w:r w:rsidRPr="00645354">
              <w:rPr>
                <w:rFonts w:ascii="Source Sans Pro" w:hAnsi="Source Sans Pro" w:cs="Source Sans Pro"/>
                <w:color w:val="000000"/>
                <w:sz w:val="22"/>
                <w:szCs w:val="22"/>
                <w:lang w:eastAsia="fr-FR"/>
              </w:rPr>
              <w:t xml:space="preserve"> </w:t>
            </w:r>
            <w:r w:rsidRPr="00645354">
              <w:t>turning out to the embarkation position of the rescue boat does not need to be actuated from a position within the rescue boat.</w:t>
            </w:r>
            <w:r>
              <w:t>”</w:t>
            </w:r>
          </w:p>
          <w:p w14:paraId="77A3D2ED" w14:textId="77777777" w:rsidR="00645354" w:rsidRDefault="00645354" w:rsidP="0067624F"/>
          <w:p w14:paraId="3F30CF56" w14:textId="743D243F" w:rsidR="00645354" w:rsidRDefault="00645354" w:rsidP="0067624F">
            <w:r>
              <w:t>And:</w:t>
            </w:r>
          </w:p>
          <w:p w14:paraId="0AC932B9" w14:textId="77777777" w:rsidR="00645354" w:rsidRDefault="00645354" w:rsidP="0067624F"/>
          <w:p w14:paraId="4A8994AF" w14:textId="5C5D183D" w:rsidR="00645354" w:rsidRDefault="00645354" w:rsidP="0067624F">
            <w:r>
              <w:t>“</w:t>
            </w:r>
            <w:r w:rsidRPr="00645354">
              <w:t>Launching mechanism is the means to control the launch of the lifeboat or rescue boat after the point of embarkation when all persons assigned have boarded. Therefore, for cargo ships, manual hoisting up of a dedicated rescue boat prior to embarkation may be acceptable for subsequent slewing out by stored mechanical power.”</w:t>
            </w:r>
          </w:p>
          <w:p w14:paraId="0DAB49BF" w14:textId="77777777" w:rsidR="00D27586" w:rsidRDefault="00D27586" w:rsidP="0067624F"/>
          <w:p w14:paraId="0C8EB580" w14:textId="77777777" w:rsidR="00D27586" w:rsidRPr="00D27586" w:rsidRDefault="00D27586" w:rsidP="00D27586">
            <w:r w:rsidRPr="00D27586">
              <w:rPr>
                <w:b/>
                <w:bCs/>
              </w:rPr>
              <w:t xml:space="preserve">Amendments to SOLAS Chapter III and Chapter IV of the LSA Code to require the carriage of self-righting or canopied reversible </w:t>
            </w:r>
            <w:proofErr w:type="spellStart"/>
            <w:r w:rsidRPr="00D27586">
              <w:rPr>
                <w:b/>
                <w:bCs/>
              </w:rPr>
              <w:t>liferafts</w:t>
            </w:r>
            <w:proofErr w:type="spellEnd"/>
            <w:r w:rsidRPr="00D27586">
              <w:rPr>
                <w:b/>
                <w:bCs/>
              </w:rPr>
              <w:t xml:space="preserve"> for new ships - </w:t>
            </w:r>
            <w:r w:rsidRPr="00D27586">
              <w:t xml:space="preserve">SSE 11 considered amendments to SOLAS Chapter III and the LSA Code, mandating self-righting or equivalent capabilities for </w:t>
            </w:r>
            <w:proofErr w:type="spellStart"/>
            <w:r w:rsidRPr="00D27586">
              <w:t>liferafts</w:t>
            </w:r>
            <w:proofErr w:type="spellEnd"/>
            <w:r w:rsidRPr="00D27586">
              <w:t xml:space="preserve"> on new vessels. There was little progress on this item, other than an agreement that the new requirements should not apply to </w:t>
            </w:r>
            <w:proofErr w:type="spellStart"/>
            <w:r w:rsidRPr="00D27586">
              <w:t>liferafts</w:t>
            </w:r>
            <w:proofErr w:type="spellEnd"/>
            <w:r w:rsidRPr="00D27586">
              <w:t xml:space="preserve"> with a capacity of 12 persons or less, whether they are davit launched or not. The Sub-Committee agreed to progress the work </w:t>
            </w:r>
            <w:proofErr w:type="spellStart"/>
            <w:r w:rsidRPr="00D27586">
              <w:t>intersessionally</w:t>
            </w:r>
            <w:proofErr w:type="spellEnd"/>
            <w:r w:rsidRPr="00D27586">
              <w:t xml:space="preserve"> through a correspondence group which will report back to SSE 12 next year. </w:t>
            </w:r>
          </w:p>
          <w:p w14:paraId="06C6ACA6" w14:textId="77777777" w:rsidR="0067624F" w:rsidRDefault="0067624F" w:rsidP="0067624F">
            <w:pPr>
              <w:rPr>
                <w:b/>
                <w:bCs/>
              </w:rPr>
            </w:pPr>
          </w:p>
          <w:p w14:paraId="666E8526" w14:textId="197B1267" w:rsidR="00C15892" w:rsidRDefault="00C15892" w:rsidP="00C15892">
            <w:r w:rsidRPr="00C15892">
              <w:rPr>
                <w:b/>
                <w:bCs/>
              </w:rPr>
              <w:t>Provisional Agenda for SSE 12</w:t>
            </w:r>
            <w:r w:rsidR="00BF7FB5">
              <w:rPr>
                <w:b/>
                <w:bCs/>
              </w:rPr>
              <w:t xml:space="preserve"> – </w:t>
            </w:r>
            <w:r w:rsidR="00BF7FB5">
              <w:t>The Sub-Committee agreed to include the following on the provisional agenda for SSE 12, subject to agreement by MSC 110:</w:t>
            </w:r>
          </w:p>
          <w:p w14:paraId="6EB1CF9A" w14:textId="77777777" w:rsidR="00BF7FB5" w:rsidRDefault="00BF7FB5" w:rsidP="00C15892"/>
          <w:p w14:paraId="17EA28E4" w14:textId="77777777" w:rsidR="00BF7FB5" w:rsidRPr="00BF7FB5" w:rsidRDefault="00BF7FB5" w:rsidP="00BF7FB5">
            <w:pPr>
              <w:pStyle w:val="ListParagraph"/>
              <w:numPr>
                <w:ilvl w:val="0"/>
                <w:numId w:val="37"/>
              </w:numPr>
            </w:pPr>
            <w:r w:rsidRPr="00BF7FB5">
              <w:t xml:space="preserve">Revision of the Revised guidelines for the maintenance and inspections of fixed carbon dioxide fire-extinguishing systems (MSC.1/Circ.1318/Rev.1) to clarify the testing and inspection provisions for CO2 cylinders </w:t>
            </w:r>
          </w:p>
          <w:p w14:paraId="6EA07C12" w14:textId="28B1D129" w:rsidR="00BF7FB5" w:rsidRPr="00BF7FB5" w:rsidRDefault="00BF7FB5" w:rsidP="00BF7FB5">
            <w:pPr>
              <w:pStyle w:val="ListParagraph"/>
              <w:numPr>
                <w:ilvl w:val="0"/>
                <w:numId w:val="37"/>
              </w:numPr>
            </w:pPr>
            <w:r>
              <w:t>Proposal to include the output on “</w:t>
            </w:r>
            <w:r w:rsidRPr="00BF7FB5">
              <w:t>Revision of the Guidelines for the application of plastic pipes on ships (resolution A.753(18))</w:t>
            </w:r>
            <w:r>
              <w:t>”.</w:t>
            </w:r>
          </w:p>
          <w:p w14:paraId="0BBF97F5" w14:textId="77777777" w:rsidR="005E390E" w:rsidRPr="007C6148" w:rsidRDefault="005E390E" w:rsidP="005E390E"/>
          <w:p w14:paraId="4A5822C4" w14:textId="1607CCD6" w:rsidR="002C7428" w:rsidRDefault="002C7428" w:rsidP="002C7428">
            <w:r w:rsidRPr="002C7428">
              <w:rPr>
                <w:b/>
              </w:rPr>
              <w:t>Draft report</w:t>
            </w:r>
            <w:r w:rsidRPr="002C7428">
              <w:t xml:space="preserve">: The draft report of the Sub-Committee is contained in attached document SSE </w:t>
            </w:r>
            <w:r w:rsidR="0080552A">
              <w:t>1</w:t>
            </w:r>
            <w:r w:rsidR="00776CA0">
              <w:t>1</w:t>
            </w:r>
            <w:r w:rsidRPr="002C7428">
              <w:t>/WP.1</w:t>
            </w:r>
            <w:r w:rsidR="004F3727">
              <w:t>.</w:t>
            </w:r>
          </w:p>
          <w:p w14:paraId="1F9C97A2" w14:textId="77777777" w:rsidR="00706DE8" w:rsidRDefault="00706DE8" w:rsidP="00706DE8"/>
          <w:p w14:paraId="5571E37D" w14:textId="77777777" w:rsidR="00706DE8" w:rsidRDefault="00706DE8" w:rsidP="00706DE8">
            <w:r w:rsidRPr="004C1301">
              <w:rPr>
                <w:u w:val="single"/>
              </w:rPr>
              <w:t>PRINCIPAL ISSUES</w:t>
            </w:r>
            <w:r>
              <w:t>:</w:t>
            </w:r>
          </w:p>
          <w:p w14:paraId="0D3110C0" w14:textId="77777777" w:rsidR="00706DE8" w:rsidRDefault="00706DE8" w:rsidP="00706DE8"/>
          <w:p w14:paraId="2E5C3D2A" w14:textId="77777777" w:rsidR="00706DE8" w:rsidRDefault="00706DE8" w:rsidP="00706DE8">
            <w:r>
              <w:t>The meeting agenda was as follows:</w:t>
            </w:r>
          </w:p>
          <w:p w14:paraId="23A33C91" w14:textId="77777777" w:rsidR="00706DE8" w:rsidRDefault="00706DE8" w:rsidP="00706DE8"/>
          <w:p w14:paraId="48574504" w14:textId="77777777" w:rsidR="003D5892" w:rsidRDefault="003D5892" w:rsidP="003E2441">
            <w:pPr>
              <w:pStyle w:val="ListParagraph"/>
              <w:numPr>
                <w:ilvl w:val="0"/>
                <w:numId w:val="2"/>
              </w:numPr>
            </w:pPr>
            <w:r>
              <w:t>Adoption of the agenda</w:t>
            </w:r>
          </w:p>
          <w:p w14:paraId="56FF8916" w14:textId="77777777" w:rsidR="003D5892" w:rsidRDefault="003D5892" w:rsidP="003E2441">
            <w:pPr>
              <w:pStyle w:val="ListParagraph"/>
              <w:numPr>
                <w:ilvl w:val="0"/>
                <w:numId w:val="2"/>
              </w:numPr>
            </w:pPr>
            <w:r>
              <w:t>Decisions of other IMO bodies</w:t>
            </w:r>
          </w:p>
          <w:p w14:paraId="243AFAA5" w14:textId="2214F6EF" w:rsidR="003D5892" w:rsidRDefault="000E4E99" w:rsidP="003E2441">
            <w:pPr>
              <w:pStyle w:val="ListParagraph"/>
              <w:numPr>
                <w:ilvl w:val="0"/>
                <w:numId w:val="2"/>
              </w:numPr>
            </w:pPr>
            <w:r>
              <w:t>New requirements for ventilation of survival craft</w:t>
            </w:r>
          </w:p>
          <w:p w14:paraId="1161BAFA" w14:textId="77777777" w:rsidR="004B6C44" w:rsidRDefault="004B6C44" w:rsidP="003E2441">
            <w:pPr>
              <w:pStyle w:val="ListParagraph"/>
              <w:numPr>
                <w:ilvl w:val="0"/>
                <w:numId w:val="2"/>
              </w:numPr>
            </w:pPr>
            <w:r w:rsidRPr="004B6C44">
              <w:t xml:space="preserve">Development of design and prototype test requirements for the arrangements used in the operational testing of free-fall lifeboat release systems without launching the lifeboat </w:t>
            </w:r>
          </w:p>
          <w:p w14:paraId="1C9B3C74" w14:textId="4E2C37B3" w:rsidR="003D5892" w:rsidRDefault="000E4E99" w:rsidP="003E2441">
            <w:pPr>
              <w:pStyle w:val="ListParagraph"/>
              <w:numPr>
                <w:ilvl w:val="0"/>
                <w:numId w:val="2"/>
              </w:numPr>
            </w:pPr>
            <w:r>
              <w:t>Revision of SOLAS chapter III and the LSA Code</w:t>
            </w:r>
          </w:p>
          <w:p w14:paraId="432467A3" w14:textId="5860FAA1" w:rsidR="003D5892" w:rsidRDefault="004B6C44" w:rsidP="003E2441">
            <w:pPr>
              <w:pStyle w:val="ListParagraph"/>
              <w:numPr>
                <w:ilvl w:val="0"/>
                <w:numId w:val="2"/>
              </w:numPr>
            </w:pPr>
            <w:r w:rsidRPr="004B6C44">
              <w:t xml:space="preserve">Amendments to SOLAS chapter III and chapter IV of the LSA Code to require the carriage of self-righting or canopied reversible </w:t>
            </w:r>
            <w:proofErr w:type="spellStart"/>
            <w:r w:rsidRPr="004B6C44">
              <w:t>liferafts</w:t>
            </w:r>
            <w:proofErr w:type="spellEnd"/>
            <w:r w:rsidRPr="004B6C44">
              <w:t xml:space="preserve"> for new ships</w:t>
            </w:r>
            <w:r w:rsidR="000E4E99">
              <w:t>.</w:t>
            </w:r>
          </w:p>
          <w:p w14:paraId="0B0E353C" w14:textId="0340F66C" w:rsidR="004B6C44" w:rsidRDefault="00FD52CC" w:rsidP="003E2441">
            <w:pPr>
              <w:pStyle w:val="ListParagraph"/>
              <w:numPr>
                <w:ilvl w:val="0"/>
                <w:numId w:val="2"/>
              </w:numPr>
            </w:pPr>
            <w:r w:rsidRPr="00FD52CC">
              <w:lastRenderedPageBreak/>
              <w:t>Review and update of the Code of practice for atmospheric oil mist detectors (MSC.1/Circ.1086)</w:t>
            </w:r>
            <w:r w:rsidR="004B6C44" w:rsidRPr="004B6C44">
              <w:t xml:space="preserve"> </w:t>
            </w:r>
          </w:p>
          <w:p w14:paraId="182651C4" w14:textId="79454E82" w:rsidR="00A51D5C" w:rsidRDefault="00FD52CC" w:rsidP="003E2441">
            <w:pPr>
              <w:pStyle w:val="ListParagraph"/>
              <w:numPr>
                <w:ilvl w:val="0"/>
                <w:numId w:val="2"/>
              </w:numPr>
            </w:pPr>
            <w:r w:rsidRPr="00FD52CC">
              <w:t>Revision of the 2010 FTP Code to allow for new fire protection systems and materials</w:t>
            </w:r>
          </w:p>
          <w:p w14:paraId="70DA93B8" w14:textId="67A773FF" w:rsidR="003D5892" w:rsidRDefault="00FD52CC" w:rsidP="003E2441">
            <w:pPr>
              <w:pStyle w:val="ListParagraph"/>
              <w:numPr>
                <w:ilvl w:val="0"/>
                <w:numId w:val="2"/>
              </w:numPr>
            </w:pPr>
            <w:r w:rsidRPr="00FD52CC">
              <w:t>Review and update SOLAS regulation II-2/9 on containment of fire to incorporate existing guidance and clarify requirement</w:t>
            </w:r>
            <w:r>
              <w:t>s</w:t>
            </w:r>
          </w:p>
          <w:p w14:paraId="63DEAD4A" w14:textId="4C339394" w:rsidR="00FD52CC" w:rsidRDefault="00FD52CC" w:rsidP="003E2441">
            <w:pPr>
              <w:pStyle w:val="ListParagraph"/>
              <w:numPr>
                <w:ilvl w:val="0"/>
                <w:numId w:val="2"/>
              </w:numPr>
            </w:pPr>
            <w:r w:rsidRPr="00FD52CC">
              <w:t>Unified interpretation of provisions of IMO safety, security, environment, facilitation, liability and compensation-related conventions</w:t>
            </w:r>
          </w:p>
          <w:p w14:paraId="3A8BC2BF" w14:textId="36E27407" w:rsidR="00AC6FA0" w:rsidRDefault="009A6E8F" w:rsidP="003E2441">
            <w:pPr>
              <w:pStyle w:val="ListParagraph"/>
              <w:numPr>
                <w:ilvl w:val="0"/>
                <w:numId w:val="2"/>
              </w:numPr>
            </w:pPr>
            <w:r>
              <w:t>Validated model training courses</w:t>
            </w:r>
          </w:p>
          <w:p w14:paraId="64CF1BA8" w14:textId="78809203" w:rsidR="008E14F7" w:rsidRDefault="00FD52CC" w:rsidP="003E2441">
            <w:pPr>
              <w:pStyle w:val="ListParagraph"/>
              <w:numPr>
                <w:ilvl w:val="0"/>
                <w:numId w:val="2"/>
              </w:numPr>
            </w:pPr>
            <w:r w:rsidRPr="00FD52CC">
              <w:t>Development of amendments to SOLAS chapter II-2 and the FSS Code concerning detection and control of fires in cargo holds and on the cargo deck of containerships</w:t>
            </w:r>
          </w:p>
          <w:p w14:paraId="7229ACA7" w14:textId="77777777" w:rsidR="004B6C44" w:rsidRDefault="004B6C44" w:rsidP="003E2441">
            <w:pPr>
              <w:pStyle w:val="ListParagraph"/>
              <w:numPr>
                <w:ilvl w:val="0"/>
                <w:numId w:val="2"/>
              </w:numPr>
            </w:pPr>
            <w:r w:rsidRPr="004B6C44">
              <w:t xml:space="preserve">Development of provisions to consider prohibiting the use of fire-fighting foams containing fluorinated substances, in addition to PFOS, for fire-fighting on board ships </w:t>
            </w:r>
          </w:p>
          <w:p w14:paraId="2CEBEBA7" w14:textId="77777777" w:rsidR="004B6C44" w:rsidRDefault="004B6C44" w:rsidP="003E2441">
            <w:pPr>
              <w:pStyle w:val="ListParagraph"/>
              <w:numPr>
                <w:ilvl w:val="0"/>
                <w:numId w:val="2"/>
              </w:numPr>
            </w:pPr>
            <w:r w:rsidRPr="004B6C44">
              <w:t xml:space="preserve">Comprehensive review of the Requirements for maintenance, thorough examination, operational testing, overhaul and repair of lifeboats and rescue boats, launching appliances and release gear (resolution MSC.402(96)) to address challenges with their implementation </w:t>
            </w:r>
          </w:p>
          <w:p w14:paraId="5D22584E" w14:textId="4CF5D706" w:rsidR="004B6C44" w:rsidRDefault="004B6C44" w:rsidP="003E2441">
            <w:pPr>
              <w:pStyle w:val="ListParagraph"/>
              <w:numPr>
                <w:ilvl w:val="0"/>
                <w:numId w:val="2"/>
              </w:numPr>
            </w:pPr>
            <w:r w:rsidRPr="004B6C44">
              <w:t>Amendments to the LSA Code for thermal performance of immersion suits</w:t>
            </w:r>
          </w:p>
          <w:p w14:paraId="6B632201" w14:textId="220203D6" w:rsidR="004B6C44" w:rsidRDefault="004B6C44" w:rsidP="003E2441">
            <w:pPr>
              <w:pStyle w:val="ListParagraph"/>
              <w:numPr>
                <w:ilvl w:val="0"/>
                <w:numId w:val="2"/>
              </w:numPr>
            </w:pPr>
            <w:r w:rsidRPr="004B6C44">
              <w:t>Evaluation of adequacy of fire protection, detection and extinction arrangements in vehicle, special category and ro-ro spaces in order to reduce the fire risk of ships carrying new energy vehicles</w:t>
            </w:r>
          </w:p>
          <w:p w14:paraId="7D630ED9" w14:textId="096738F8" w:rsidR="00982D8F" w:rsidRDefault="00EE52BA" w:rsidP="003E2441">
            <w:pPr>
              <w:pStyle w:val="ListParagraph"/>
              <w:numPr>
                <w:ilvl w:val="0"/>
                <w:numId w:val="2"/>
              </w:numPr>
            </w:pPr>
            <w:r>
              <w:t xml:space="preserve">Biennial status report and provisional agenda for SSE </w:t>
            </w:r>
            <w:r w:rsidR="00A51D5C">
              <w:t>1</w:t>
            </w:r>
            <w:r w:rsidR="00FD52CC">
              <w:t>2</w:t>
            </w:r>
          </w:p>
          <w:p w14:paraId="1D7AE8F4" w14:textId="440615F7" w:rsidR="003D5892" w:rsidRDefault="003D5892" w:rsidP="007D18FC">
            <w:pPr>
              <w:pStyle w:val="ListParagraph"/>
              <w:numPr>
                <w:ilvl w:val="0"/>
                <w:numId w:val="2"/>
              </w:numPr>
            </w:pPr>
            <w:r>
              <w:t>Election of Chai</w:t>
            </w:r>
            <w:r w:rsidR="008E14F7">
              <w:t>r</w:t>
            </w:r>
            <w:r>
              <w:t xml:space="preserve"> and Vice-Chair for 20</w:t>
            </w:r>
            <w:r w:rsidR="00AC6FA0">
              <w:t>2</w:t>
            </w:r>
            <w:r w:rsidR="00FD52CC">
              <w:t>6</w:t>
            </w:r>
          </w:p>
          <w:p w14:paraId="0F47951C" w14:textId="77777777" w:rsidR="003D5892" w:rsidRDefault="003D5892" w:rsidP="003E2441">
            <w:pPr>
              <w:pStyle w:val="ListParagraph"/>
              <w:numPr>
                <w:ilvl w:val="0"/>
                <w:numId w:val="2"/>
              </w:numPr>
            </w:pPr>
            <w:r>
              <w:t>Any other business</w:t>
            </w:r>
          </w:p>
          <w:p w14:paraId="48301D0D" w14:textId="77777777" w:rsidR="00B72FBD" w:rsidRDefault="003D5892" w:rsidP="003E2441">
            <w:pPr>
              <w:pStyle w:val="ListParagraph"/>
              <w:numPr>
                <w:ilvl w:val="0"/>
                <w:numId w:val="2"/>
              </w:numPr>
            </w:pPr>
            <w:r>
              <w:t>Report to the Maritime Safety Committee</w:t>
            </w:r>
          </w:p>
          <w:p w14:paraId="78D7594E" w14:textId="77777777" w:rsidR="003D5892" w:rsidRDefault="003D5892" w:rsidP="003D5892">
            <w:pPr>
              <w:pStyle w:val="ListParagraph"/>
            </w:pPr>
          </w:p>
          <w:p w14:paraId="788A0084" w14:textId="7AED6695" w:rsidR="00706DE8" w:rsidRDefault="00706DE8" w:rsidP="00706DE8">
            <w:r>
              <w:t>T</w:t>
            </w:r>
            <w:r w:rsidR="00FD52CC">
              <w:t>hree</w:t>
            </w:r>
            <w:r>
              <w:t xml:space="preserve"> working groups</w:t>
            </w:r>
            <w:r w:rsidR="00D53792">
              <w:t xml:space="preserve"> and one</w:t>
            </w:r>
            <w:r w:rsidR="00C96DCD">
              <w:t xml:space="preserve"> drafting group</w:t>
            </w:r>
            <w:r w:rsidR="00CE3E52">
              <w:t xml:space="preserve"> </w:t>
            </w:r>
            <w:r>
              <w:t>were established as follows:</w:t>
            </w:r>
          </w:p>
          <w:p w14:paraId="6142B978" w14:textId="77777777" w:rsidR="00706DE8" w:rsidRDefault="00706DE8" w:rsidP="00706DE8"/>
          <w:p w14:paraId="57D211A0" w14:textId="1964C538" w:rsidR="00706DE8" w:rsidRDefault="00706DE8" w:rsidP="00706DE8">
            <w:pPr>
              <w:pStyle w:val="ListParagraph"/>
              <w:numPr>
                <w:ilvl w:val="0"/>
                <w:numId w:val="1"/>
              </w:numPr>
            </w:pPr>
            <w:r>
              <w:t xml:space="preserve">Working Group </w:t>
            </w:r>
            <w:r w:rsidR="00FD52CC">
              <w:t xml:space="preserve">1 </w:t>
            </w:r>
            <w:r>
              <w:t>on Life-saving appliances (LSA). The terms of reference of this group included:</w:t>
            </w:r>
          </w:p>
          <w:p w14:paraId="30FB0995" w14:textId="77777777" w:rsidR="00706DE8" w:rsidRPr="00FB1EC7" w:rsidRDefault="00706DE8" w:rsidP="00706DE8"/>
          <w:p w14:paraId="6EC71FA0" w14:textId="4FC259B9" w:rsidR="00C96DCD" w:rsidRDefault="00706DE8" w:rsidP="00C96DCD">
            <w:pPr>
              <w:spacing w:after="200" w:line="276" w:lineRule="auto"/>
              <w:rPr>
                <w:bCs/>
                <w:iCs/>
              </w:rPr>
            </w:pPr>
            <w:r w:rsidRPr="00FB1EC7">
              <w:t xml:space="preserve">     </w:t>
            </w:r>
            <w:r w:rsidR="00C96DCD">
              <w:t xml:space="preserve">      </w:t>
            </w:r>
            <w:r w:rsidRPr="00FB1EC7">
              <w:t xml:space="preserve"> </w:t>
            </w:r>
            <w:r w:rsidR="00C96DCD">
              <w:t>W</w:t>
            </w:r>
            <w:r w:rsidR="00C96DCD" w:rsidRPr="00C96DCD">
              <w:rPr>
                <w:bCs/>
                <w:iCs/>
              </w:rPr>
              <w:t xml:space="preserve">ith regard to agenda item </w:t>
            </w:r>
            <w:r w:rsidR="00FD52CC">
              <w:rPr>
                <w:bCs/>
                <w:iCs/>
              </w:rPr>
              <w:t>3</w:t>
            </w:r>
            <w:r w:rsidR="00C96DCD" w:rsidRPr="00C96DCD">
              <w:rPr>
                <w:bCs/>
                <w:iCs/>
              </w:rPr>
              <w:t>:</w:t>
            </w:r>
          </w:p>
          <w:p w14:paraId="03C7E50F" w14:textId="5C28A378" w:rsidR="00FD52CC" w:rsidRPr="00C96DCD" w:rsidRDefault="00FD52CC" w:rsidP="00C96DCD">
            <w:pPr>
              <w:spacing w:after="200" w:line="276" w:lineRule="auto"/>
              <w:rPr>
                <w:bCs/>
                <w:iCs/>
              </w:rPr>
            </w:pPr>
            <w:r>
              <w:rPr>
                <w:bCs/>
                <w:iCs/>
              </w:rPr>
              <w:t xml:space="preserve">            If time permits:</w:t>
            </w:r>
          </w:p>
          <w:p w14:paraId="4CDEF8B6" w14:textId="77777777" w:rsidR="00B00A35" w:rsidRDefault="00B00A35" w:rsidP="00B00A35">
            <w:pPr>
              <w:pStyle w:val="ListParagraph"/>
              <w:numPr>
                <w:ilvl w:val="0"/>
                <w:numId w:val="20"/>
              </w:numPr>
              <w:spacing w:after="200" w:line="276" w:lineRule="auto"/>
            </w:pPr>
            <w:r>
              <w:t>F</w:t>
            </w:r>
            <w:r w:rsidRPr="00B00A35">
              <w:t>urther develop the draft amendments to the LSA Code for partially enclosed lifeboats, based on the relevant part of annex 1 of document SSE 8/20, and taking into account documents SSE 9/3/5, SSE 9/3/6 (relevant part), as well as documents SSE 11/3 and SSE 11/INF.8, together with the draft associated MSC resolution</w:t>
            </w:r>
            <w:r>
              <w:t>.</w:t>
            </w:r>
          </w:p>
          <w:p w14:paraId="21543117" w14:textId="77777777" w:rsidR="00B00A35" w:rsidRDefault="00B00A35" w:rsidP="00B00A35">
            <w:pPr>
              <w:pStyle w:val="ListParagraph"/>
              <w:numPr>
                <w:ilvl w:val="0"/>
                <w:numId w:val="20"/>
              </w:numPr>
              <w:spacing w:after="200" w:line="276" w:lineRule="auto"/>
            </w:pPr>
            <w:r>
              <w:t>F</w:t>
            </w:r>
            <w:r w:rsidRPr="00B00A35">
              <w:t>urther develop the draft amendments to the Revised Recommendation (resolution MSC.81(70)) for partially enclosed lifeboats, based on the relevant part of annex 2 of document SSE 8/20, together with the draft associated MSC resolution</w:t>
            </w:r>
            <w:r>
              <w:t>.</w:t>
            </w:r>
          </w:p>
          <w:p w14:paraId="7F4D089F" w14:textId="77777777" w:rsidR="00B00A35" w:rsidRDefault="00B00A35" w:rsidP="00B00A35">
            <w:pPr>
              <w:pStyle w:val="ListParagraph"/>
              <w:numPr>
                <w:ilvl w:val="0"/>
                <w:numId w:val="20"/>
              </w:numPr>
              <w:spacing w:after="200" w:line="276" w:lineRule="auto"/>
            </w:pPr>
            <w:r>
              <w:t>P</w:t>
            </w:r>
            <w:r w:rsidRPr="00B00A35">
              <w:t>repare consequential draft amendments to the Revised standardized life-saving appliance evaluation and test report forms (survival crafts) (MSC.1/Circ.1630/Rev.3), taking into account the relevant part of annex 1 of document SSE 9/3 for partially enclosed lifeboats, together with the associated draft MSC circular.</w:t>
            </w:r>
          </w:p>
          <w:p w14:paraId="5536A270" w14:textId="0209C5A6" w:rsidR="00B00A35" w:rsidRDefault="00B00A35" w:rsidP="00B00A35">
            <w:pPr>
              <w:pStyle w:val="ListParagraph"/>
              <w:numPr>
                <w:ilvl w:val="0"/>
                <w:numId w:val="20"/>
              </w:numPr>
              <w:spacing w:after="200" w:line="276" w:lineRule="auto"/>
            </w:pPr>
            <w:r>
              <w:t>R</w:t>
            </w:r>
            <w:r w:rsidRPr="00B00A35">
              <w:t>evise the previous check/monitoring sheet and the record format to also include amendments for partially enclosed lifeboats, based on annex 1 of document SSE 8/20</w:t>
            </w:r>
            <w:r>
              <w:t>.</w:t>
            </w:r>
            <w:r w:rsidR="00C96DCD">
              <w:t xml:space="preserve">       </w:t>
            </w:r>
          </w:p>
          <w:p w14:paraId="3852874F" w14:textId="55BD29F8" w:rsidR="00C96DCD" w:rsidRDefault="00C96DCD" w:rsidP="00B00A35">
            <w:pPr>
              <w:spacing w:after="200" w:line="276" w:lineRule="auto"/>
              <w:ind w:left="720"/>
            </w:pPr>
            <w:r>
              <w:t>W</w:t>
            </w:r>
            <w:r w:rsidRPr="00C96DCD">
              <w:t xml:space="preserve">ith regard to agenda item </w:t>
            </w:r>
            <w:r w:rsidR="00B00A35">
              <w:t>4</w:t>
            </w:r>
            <w:r w:rsidRPr="00C96DCD">
              <w:t>:</w:t>
            </w:r>
          </w:p>
          <w:p w14:paraId="7A10798D" w14:textId="076D3877" w:rsidR="00B00A35" w:rsidRDefault="00B00A35" w:rsidP="00B00A35">
            <w:pPr>
              <w:spacing w:after="200" w:line="276" w:lineRule="auto"/>
              <w:ind w:left="720"/>
            </w:pPr>
            <w:r>
              <w:t>A</w:t>
            </w:r>
            <w:r w:rsidRPr="00B00A35">
              <w:t>lso taking into account documents SSE 11/4/1 and SSE 11/4/2,</w:t>
            </w:r>
          </w:p>
          <w:p w14:paraId="2D709DEB" w14:textId="77777777" w:rsidR="00B00A35" w:rsidRDefault="00B00A35" w:rsidP="00B00A35">
            <w:pPr>
              <w:pStyle w:val="ListParagraph"/>
              <w:numPr>
                <w:ilvl w:val="0"/>
                <w:numId w:val="20"/>
              </w:numPr>
              <w:spacing w:after="200" w:line="276" w:lineRule="auto"/>
            </w:pPr>
            <w:r>
              <w:t>C</w:t>
            </w:r>
            <w:r w:rsidRPr="00B00A35">
              <w:t xml:space="preserve">onsider further the draft amendments to: </w:t>
            </w:r>
          </w:p>
          <w:p w14:paraId="29F2EBFB" w14:textId="77777777" w:rsidR="000A4BC5" w:rsidRDefault="00B00A35" w:rsidP="00B00A35">
            <w:pPr>
              <w:pStyle w:val="ListParagraph"/>
              <w:numPr>
                <w:ilvl w:val="3"/>
                <w:numId w:val="20"/>
              </w:numPr>
              <w:spacing w:after="200" w:line="276" w:lineRule="auto"/>
            </w:pPr>
            <w:r>
              <w:t>P</w:t>
            </w:r>
            <w:r w:rsidRPr="00B00A35">
              <w:t xml:space="preserve">aragraph 4.7.6.4 of the LSA Code, together with the associated draft MSC </w:t>
            </w:r>
          </w:p>
          <w:p w14:paraId="47536E77" w14:textId="2F51F000" w:rsidR="00B00A35" w:rsidRDefault="000A4BC5" w:rsidP="000A4BC5">
            <w:pPr>
              <w:pStyle w:val="ListParagraph"/>
              <w:spacing w:after="200" w:line="276" w:lineRule="auto"/>
              <w:ind w:left="1814"/>
            </w:pPr>
            <w:r>
              <w:t xml:space="preserve">      </w:t>
            </w:r>
            <w:r w:rsidR="00B00A35" w:rsidRPr="00B00A35">
              <w:t>resolution, based on annex 1 of document SSE 11/4</w:t>
            </w:r>
            <w:r w:rsidR="00B00A35">
              <w:t>.</w:t>
            </w:r>
          </w:p>
          <w:p w14:paraId="0999910D" w14:textId="77777777" w:rsidR="000A4BC5" w:rsidRDefault="00B00A35" w:rsidP="00B00A35">
            <w:pPr>
              <w:pStyle w:val="ListParagraph"/>
              <w:numPr>
                <w:ilvl w:val="3"/>
                <w:numId w:val="20"/>
              </w:numPr>
              <w:spacing w:after="200" w:line="276" w:lineRule="auto"/>
            </w:pPr>
            <w:r w:rsidRPr="00B00A35">
              <w:t xml:space="preserve">SOLAS regulation III/19.3.4.4, together with the associated draft MSC resolution, </w:t>
            </w:r>
          </w:p>
          <w:p w14:paraId="44B5E658" w14:textId="4DEB9767" w:rsidR="00B00A35" w:rsidRDefault="000A4BC5" w:rsidP="000A4BC5">
            <w:pPr>
              <w:pStyle w:val="ListParagraph"/>
              <w:spacing w:after="200" w:line="276" w:lineRule="auto"/>
              <w:ind w:left="1814"/>
            </w:pPr>
            <w:r>
              <w:t xml:space="preserve">      </w:t>
            </w:r>
            <w:r w:rsidR="00B00A35" w:rsidRPr="00B00A35">
              <w:t>based on annex 3 of document SSE 11/4</w:t>
            </w:r>
            <w:r w:rsidR="00B00A35">
              <w:t>.</w:t>
            </w:r>
          </w:p>
          <w:p w14:paraId="6B74377C" w14:textId="77777777" w:rsidR="000A4BC5" w:rsidRDefault="00B00A35" w:rsidP="00B00A35">
            <w:pPr>
              <w:pStyle w:val="ListParagraph"/>
              <w:numPr>
                <w:ilvl w:val="3"/>
                <w:numId w:val="20"/>
              </w:numPr>
              <w:spacing w:after="200" w:line="276" w:lineRule="auto"/>
            </w:pPr>
            <w:r>
              <w:lastRenderedPageBreak/>
              <w:t>P</w:t>
            </w:r>
            <w:r w:rsidRPr="00B00A35">
              <w:t xml:space="preserve">aragraph 6.2.3 of resolution MSC.402(96), together with the associated draft MSC </w:t>
            </w:r>
          </w:p>
          <w:p w14:paraId="3704427E" w14:textId="77777777" w:rsidR="000A4BC5" w:rsidRDefault="000A4BC5" w:rsidP="000A4BC5">
            <w:pPr>
              <w:pStyle w:val="ListParagraph"/>
              <w:spacing w:after="200" w:line="276" w:lineRule="auto"/>
              <w:ind w:left="1814"/>
            </w:pPr>
            <w:r>
              <w:t xml:space="preserve">      </w:t>
            </w:r>
            <w:r w:rsidR="00B00A35" w:rsidRPr="00B00A35">
              <w:t xml:space="preserve">resolution, based on annex 4 of document SSE 11/4, including check/monitoring </w:t>
            </w:r>
          </w:p>
          <w:p w14:paraId="2369D37E" w14:textId="77777777" w:rsidR="000A4BC5" w:rsidRDefault="000A4BC5" w:rsidP="000A4BC5">
            <w:pPr>
              <w:pStyle w:val="ListParagraph"/>
              <w:spacing w:after="200" w:line="276" w:lineRule="auto"/>
              <w:ind w:left="1814"/>
            </w:pPr>
            <w:r>
              <w:t xml:space="preserve">      </w:t>
            </w:r>
            <w:r w:rsidR="00B00A35" w:rsidRPr="00B00A35">
              <w:t>sheet and the record format, with a view to finalization, and subsequent approval by</w:t>
            </w:r>
          </w:p>
          <w:p w14:paraId="406CE975" w14:textId="17754E7F" w:rsidR="00B00A35" w:rsidRDefault="000A4BC5" w:rsidP="000A4BC5">
            <w:pPr>
              <w:pStyle w:val="ListParagraph"/>
              <w:spacing w:after="200" w:line="276" w:lineRule="auto"/>
              <w:ind w:left="1814"/>
            </w:pPr>
            <w:r>
              <w:t xml:space="preserve">    </w:t>
            </w:r>
            <w:r w:rsidR="00B00A35" w:rsidRPr="00B00A35">
              <w:t xml:space="preserve"> </w:t>
            </w:r>
            <w:r>
              <w:t xml:space="preserve"> </w:t>
            </w:r>
            <w:r w:rsidR="00B00A35" w:rsidRPr="00B00A35">
              <w:t>MSC 110 and adoption by MSC 111</w:t>
            </w:r>
            <w:r w:rsidR="00B00A35">
              <w:t>.</w:t>
            </w:r>
          </w:p>
          <w:p w14:paraId="3D09AB9B" w14:textId="391D3D38" w:rsidR="00B00A35" w:rsidRDefault="00B00A35" w:rsidP="00B00A35">
            <w:pPr>
              <w:pStyle w:val="ListParagraph"/>
              <w:numPr>
                <w:ilvl w:val="0"/>
                <w:numId w:val="20"/>
              </w:numPr>
              <w:spacing w:after="200" w:line="276" w:lineRule="auto"/>
            </w:pPr>
            <w:r>
              <w:t>F</w:t>
            </w:r>
            <w:r w:rsidRPr="00B00A35">
              <w:t>inalize the draft amendments to parts 1 and 2 of resolution MSC.81(70), together with the associated draft MSC resolution, based on annex 2 of document SSE 11/4, with a view to adoption by MSC 111, in conjunction with the adoption of the associated draft amendments to SOLAS chapter III, the LSA Code and resolution MSC.402(96)</w:t>
            </w:r>
            <w:r>
              <w:t>.</w:t>
            </w:r>
          </w:p>
          <w:p w14:paraId="0A08C73B" w14:textId="783FC63F" w:rsidR="00B00A35" w:rsidRDefault="00B00A35" w:rsidP="00B00A35">
            <w:pPr>
              <w:pStyle w:val="ListParagraph"/>
              <w:numPr>
                <w:ilvl w:val="0"/>
                <w:numId w:val="20"/>
              </w:numPr>
              <w:spacing w:after="200" w:line="276" w:lineRule="auto"/>
            </w:pPr>
            <w:r>
              <w:t>F</w:t>
            </w:r>
            <w:r w:rsidRPr="00B00A35">
              <w:t>inalize the draft amendments to:</w:t>
            </w:r>
          </w:p>
          <w:p w14:paraId="3AA852F0" w14:textId="77777777" w:rsidR="000A4BC5" w:rsidRDefault="00B00A35" w:rsidP="00B00A35">
            <w:pPr>
              <w:pStyle w:val="ListParagraph"/>
              <w:numPr>
                <w:ilvl w:val="3"/>
                <w:numId w:val="20"/>
              </w:numPr>
              <w:spacing w:after="200" w:line="276" w:lineRule="auto"/>
            </w:pPr>
            <w:r w:rsidRPr="00B00A35">
              <w:t>MSC.1/Circ.1205/Rev.1, together with the associated draft MSC circular, based on</w:t>
            </w:r>
          </w:p>
          <w:p w14:paraId="3BF33833" w14:textId="77777777" w:rsidR="000A4BC5" w:rsidRDefault="000A4BC5" w:rsidP="000A4BC5">
            <w:pPr>
              <w:pStyle w:val="ListParagraph"/>
              <w:spacing w:after="200" w:line="276" w:lineRule="auto"/>
              <w:ind w:left="1814"/>
            </w:pPr>
            <w:r>
              <w:t xml:space="preserve">      </w:t>
            </w:r>
            <w:r w:rsidR="00B00A35" w:rsidRPr="00B00A35">
              <w:t xml:space="preserve"> annex 5 of document SSE 11/4, with a view to approval by MSC 111 and </w:t>
            </w:r>
          </w:p>
          <w:p w14:paraId="59670347" w14:textId="28A0EDB7" w:rsidR="000A4BC5" w:rsidRDefault="000A4BC5" w:rsidP="000A4BC5">
            <w:pPr>
              <w:pStyle w:val="ListParagraph"/>
              <w:spacing w:after="200" w:line="276" w:lineRule="auto"/>
              <w:ind w:left="1814"/>
            </w:pPr>
            <w:r>
              <w:t xml:space="preserve">       </w:t>
            </w:r>
            <w:r w:rsidR="00B00A35" w:rsidRPr="00B00A35">
              <w:t>dissemination as MSC.1/Circ.1205/Rev.2</w:t>
            </w:r>
            <w:r>
              <w:t>.</w:t>
            </w:r>
          </w:p>
          <w:p w14:paraId="5D985ECB" w14:textId="77777777" w:rsidR="000A4BC5" w:rsidRDefault="00B00A35" w:rsidP="003A0BDA">
            <w:pPr>
              <w:pStyle w:val="ListParagraph"/>
              <w:numPr>
                <w:ilvl w:val="3"/>
                <w:numId w:val="20"/>
              </w:numPr>
              <w:spacing w:after="200" w:line="276" w:lineRule="auto"/>
            </w:pPr>
            <w:r w:rsidRPr="00B00A35">
              <w:t xml:space="preserve"> MSC.1/Circ.1529, together with the associated draft MSC circular, based on anne</w:t>
            </w:r>
            <w:r w:rsidR="000A4BC5">
              <w:t>x</w:t>
            </w:r>
          </w:p>
          <w:p w14:paraId="21A183E1" w14:textId="77777777" w:rsidR="000A4BC5" w:rsidRDefault="000A4BC5" w:rsidP="000A4BC5">
            <w:pPr>
              <w:pStyle w:val="ListParagraph"/>
              <w:spacing w:after="200" w:line="276" w:lineRule="auto"/>
              <w:ind w:left="1814"/>
            </w:pPr>
            <w:r>
              <w:t xml:space="preserve">      </w:t>
            </w:r>
            <w:r w:rsidR="00B00A35" w:rsidRPr="00B00A35">
              <w:t xml:space="preserve"> 6 of document SSE 11/4, with a view to approval by MSC 111 and dissemination </w:t>
            </w:r>
          </w:p>
          <w:p w14:paraId="495E3CE7" w14:textId="1504A5E6" w:rsidR="000A4BC5" w:rsidRDefault="000A4BC5" w:rsidP="000A4BC5">
            <w:pPr>
              <w:pStyle w:val="ListParagraph"/>
              <w:spacing w:after="200" w:line="276" w:lineRule="auto"/>
              <w:ind w:left="1814"/>
            </w:pPr>
            <w:r>
              <w:t xml:space="preserve">       </w:t>
            </w:r>
            <w:r w:rsidR="00B00A35" w:rsidRPr="00B00A35">
              <w:t>as MSC.1/Circ.1529/Rev.1</w:t>
            </w:r>
            <w:r>
              <w:t>.</w:t>
            </w:r>
          </w:p>
          <w:p w14:paraId="3356AE5B" w14:textId="77777777" w:rsidR="000A4BC5" w:rsidRDefault="00B00A35" w:rsidP="003A0BDA">
            <w:pPr>
              <w:pStyle w:val="ListParagraph"/>
              <w:numPr>
                <w:ilvl w:val="3"/>
                <w:numId w:val="20"/>
              </w:numPr>
              <w:spacing w:after="200" w:line="276" w:lineRule="auto"/>
            </w:pPr>
            <w:r w:rsidRPr="00B00A35">
              <w:t xml:space="preserve"> MSC.1/Circ.1578, together with the associated draft</w:t>
            </w:r>
            <w:r w:rsidR="000A4BC5">
              <w:t xml:space="preserve"> </w:t>
            </w:r>
            <w:r w:rsidRPr="00B00A35">
              <w:t xml:space="preserve"> MSC circular, based on annex</w:t>
            </w:r>
          </w:p>
          <w:p w14:paraId="443BBCC9" w14:textId="77777777" w:rsidR="000A4BC5" w:rsidRDefault="000A4BC5" w:rsidP="000A4BC5">
            <w:pPr>
              <w:pStyle w:val="ListParagraph"/>
              <w:spacing w:after="200" w:line="276" w:lineRule="auto"/>
              <w:ind w:left="1814"/>
            </w:pPr>
            <w:r>
              <w:t xml:space="preserve">      </w:t>
            </w:r>
            <w:r w:rsidR="00B00A35" w:rsidRPr="00B00A35">
              <w:t xml:space="preserve"> 7 of document SSE 11/4, with a view to approval by</w:t>
            </w:r>
            <w:r>
              <w:t xml:space="preserve"> </w:t>
            </w:r>
            <w:r w:rsidR="00B00A35" w:rsidRPr="00B00A35">
              <w:t>MSC 111 and dissemination</w:t>
            </w:r>
          </w:p>
          <w:p w14:paraId="5F366103" w14:textId="013F3DD9" w:rsidR="000A4BC5" w:rsidRDefault="000A4BC5" w:rsidP="000A4BC5">
            <w:pPr>
              <w:pStyle w:val="ListParagraph"/>
              <w:spacing w:after="200" w:line="276" w:lineRule="auto"/>
              <w:ind w:left="1814"/>
            </w:pPr>
            <w:r>
              <w:t xml:space="preserve">       </w:t>
            </w:r>
            <w:r w:rsidR="00B00A35" w:rsidRPr="00B00A35">
              <w:t>as MSC.1/Circ.1578/Rev.1</w:t>
            </w:r>
            <w:r>
              <w:t>.</w:t>
            </w:r>
          </w:p>
          <w:p w14:paraId="4631E13E" w14:textId="4D716768" w:rsidR="000A4BC5" w:rsidRDefault="000A4BC5" w:rsidP="000A4BC5">
            <w:pPr>
              <w:pStyle w:val="ListParagraph"/>
              <w:numPr>
                <w:ilvl w:val="3"/>
                <w:numId w:val="20"/>
              </w:numPr>
              <w:spacing w:after="200" w:line="276" w:lineRule="auto"/>
            </w:pPr>
            <w:r>
              <w:t xml:space="preserve"> </w:t>
            </w:r>
            <w:r w:rsidR="00B00A35" w:rsidRPr="00B00A35">
              <w:t xml:space="preserve">MSC.1/Circ.1630/Rev.3, together with the associated draft MSC circular, based on </w:t>
            </w:r>
          </w:p>
          <w:p w14:paraId="0CAEBB72" w14:textId="77777777" w:rsidR="000A4BC5" w:rsidRDefault="000A4BC5" w:rsidP="000A4BC5">
            <w:pPr>
              <w:pStyle w:val="ListParagraph"/>
              <w:spacing w:after="200" w:line="276" w:lineRule="auto"/>
              <w:ind w:left="1800"/>
            </w:pPr>
            <w:r>
              <w:t xml:space="preserve">       </w:t>
            </w:r>
            <w:r w:rsidR="00B00A35" w:rsidRPr="00B00A35">
              <w:t xml:space="preserve">annex 8 of document SSE 11/4, with a view to approval by MSC 111 and </w:t>
            </w:r>
          </w:p>
          <w:p w14:paraId="7E8E9A7F" w14:textId="67A996B0" w:rsidR="00B00A35" w:rsidRDefault="000A4BC5" w:rsidP="000A4BC5">
            <w:pPr>
              <w:pStyle w:val="ListParagraph"/>
              <w:spacing w:after="200" w:line="276" w:lineRule="auto"/>
              <w:ind w:left="1800"/>
            </w:pPr>
            <w:r>
              <w:t xml:space="preserve">       </w:t>
            </w:r>
            <w:r w:rsidR="00B00A35" w:rsidRPr="00B00A35">
              <w:t>dissemination as MSC.1/Circ.1630/Rev.4</w:t>
            </w:r>
          </w:p>
          <w:p w14:paraId="62148F18" w14:textId="7CDFD6B5" w:rsidR="000A4BC5" w:rsidRDefault="000A4BC5" w:rsidP="000A4BC5">
            <w:pPr>
              <w:spacing w:after="200" w:line="276" w:lineRule="auto"/>
              <w:ind w:left="1800"/>
            </w:pPr>
            <w:r>
              <w:t>I</w:t>
            </w:r>
            <w:r w:rsidRPr="000A4BC5">
              <w:t xml:space="preserve">n conjunction with the adoption of the draft amendments listed in .1 above at MSC 111, </w:t>
            </w:r>
            <w:r>
              <w:t xml:space="preserve">  </w:t>
            </w:r>
            <w:r w:rsidRPr="000A4BC5">
              <w:t>as appropriate;</w:t>
            </w:r>
            <w:r>
              <w:t xml:space="preserve"> </w:t>
            </w:r>
          </w:p>
          <w:p w14:paraId="6C837D05" w14:textId="63277CD1" w:rsidR="00C96DCD" w:rsidRDefault="00C96DCD" w:rsidP="00C96DCD">
            <w:pPr>
              <w:spacing w:after="200" w:line="276" w:lineRule="auto"/>
            </w:pPr>
            <w:r>
              <w:t xml:space="preserve">            W</w:t>
            </w:r>
            <w:r w:rsidRPr="00C96DCD">
              <w:t xml:space="preserve">ith regard to agenda item </w:t>
            </w:r>
            <w:r w:rsidR="000A4BC5">
              <w:t>5</w:t>
            </w:r>
            <w:r w:rsidRPr="00C96DCD">
              <w:t>:</w:t>
            </w:r>
          </w:p>
          <w:p w14:paraId="0FEA2BEF" w14:textId="640E6BEF" w:rsidR="000A4BC5" w:rsidRPr="00C96DCD" w:rsidRDefault="000A4BC5" w:rsidP="000A4BC5">
            <w:pPr>
              <w:spacing w:after="200" w:line="276" w:lineRule="auto"/>
              <w:ind w:left="720"/>
            </w:pPr>
            <w:r>
              <w:t>A</w:t>
            </w:r>
            <w:r w:rsidRPr="000A4BC5">
              <w:t>lso taking into account the road map set out in paragraph 5.9 of document SSE 10/20, and the hazard identification and ranking set out in annex 2 of document SSE 10/5, as well as documents III 10/4/3 and III 10/INF.17,</w:t>
            </w:r>
          </w:p>
          <w:p w14:paraId="7EB9BC44" w14:textId="77777777" w:rsidR="00EE0D6A" w:rsidRDefault="00EE0D6A" w:rsidP="000A4BC5">
            <w:pPr>
              <w:pStyle w:val="ListParagraph"/>
              <w:numPr>
                <w:ilvl w:val="0"/>
                <w:numId w:val="20"/>
              </w:numPr>
              <w:spacing w:after="200" w:line="276" w:lineRule="auto"/>
            </w:pPr>
            <w:r>
              <w:t>C</w:t>
            </w:r>
            <w:r w:rsidRPr="00EE0D6A">
              <w:t>onsider further the draft functional requirements and expected performances for the "Alarm" phase, based on annexes 1 to 3 of document SSE 11/5</w:t>
            </w:r>
            <w:r>
              <w:t>.</w:t>
            </w:r>
          </w:p>
          <w:p w14:paraId="5ABD3A76" w14:textId="77777777" w:rsidR="00EE0D6A" w:rsidRDefault="00EE0D6A" w:rsidP="000A4BC5">
            <w:pPr>
              <w:pStyle w:val="ListParagraph"/>
              <w:numPr>
                <w:ilvl w:val="0"/>
                <w:numId w:val="20"/>
              </w:numPr>
              <w:spacing w:after="200" w:line="276" w:lineRule="auto"/>
            </w:pPr>
            <w:r>
              <w:t>D</w:t>
            </w:r>
            <w:r w:rsidRPr="00EE0D6A">
              <w:t>raft the necessary functional requirements and expected performances, for the remaining phases, taking into account annex 4 of document SSE 11/5</w:t>
            </w:r>
            <w:r>
              <w:t>.</w:t>
            </w:r>
          </w:p>
          <w:p w14:paraId="243571C5" w14:textId="4CFF6C04" w:rsidR="00896322" w:rsidRDefault="00EE0D6A" w:rsidP="000A4BC5">
            <w:pPr>
              <w:pStyle w:val="ListParagraph"/>
              <w:numPr>
                <w:ilvl w:val="0"/>
                <w:numId w:val="20"/>
              </w:numPr>
              <w:spacing w:after="200" w:line="276" w:lineRule="auto"/>
            </w:pPr>
            <w:r>
              <w:t>S</w:t>
            </w:r>
            <w:r w:rsidRPr="00EE0D6A">
              <w:t>tart drafting a list of definitions to cover functional requirements for all phases; with a view to refining and expanding the definitions as the work evolves</w:t>
            </w:r>
            <w:r>
              <w:t>.</w:t>
            </w:r>
          </w:p>
          <w:p w14:paraId="12DAB930" w14:textId="5D94B0AA" w:rsidR="00C96DCD" w:rsidRPr="00C96DCD" w:rsidRDefault="00896322" w:rsidP="00896322">
            <w:pPr>
              <w:spacing w:after="200" w:line="276" w:lineRule="auto"/>
            </w:pPr>
            <w:r>
              <w:t xml:space="preserve">            W</w:t>
            </w:r>
            <w:r w:rsidR="00C96DCD" w:rsidRPr="00C96DCD">
              <w:t xml:space="preserve">ith regard to agenda item </w:t>
            </w:r>
            <w:r w:rsidR="00EE0D6A">
              <w:t>6</w:t>
            </w:r>
            <w:r w:rsidR="00C96DCD" w:rsidRPr="00C96DCD">
              <w:t>:</w:t>
            </w:r>
          </w:p>
          <w:p w14:paraId="478379F0" w14:textId="5990C069" w:rsidR="00BD4C5C" w:rsidRDefault="00EE0D6A" w:rsidP="00EE0D6A">
            <w:pPr>
              <w:pStyle w:val="ListParagraph"/>
              <w:numPr>
                <w:ilvl w:val="0"/>
                <w:numId w:val="20"/>
              </w:numPr>
              <w:spacing w:after="200" w:line="276" w:lineRule="auto"/>
            </w:pPr>
            <w:r>
              <w:t>F</w:t>
            </w:r>
            <w:r w:rsidRPr="00EE0D6A">
              <w:t>urther develop the draft amendments to SOLAS and the LSA Code, based on annexes 1 and 2 of document SSE 10/6, and taking into account documents SSE 11/6 and SSE 10/6/1.</w:t>
            </w:r>
          </w:p>
          <w:p w14:paraId="24E84166" w14:textId="77777777" w:rsidR="00EE0D6A" w:rsidRDefault="00EE0D6A" w:rsidP="00EE0D6A">
            <w:pPr>
              <w:pStyle w:val="ListParagraph"/>
              <w:spacing w:after="200" w:line="276" w:lineRule="auto"/>
              <w:ind w:left="1080"/>
            </w:pPr>
          </w:p>
          <w:p w14:paraId="38AC4750" w14:textId="6225E754" w:rsidR="00706DE8" w:rsidRDefault="00706DE8" w:rsidP="002B44BE">
            <w:pPr>
              <w:pStyle w:val="ListParagraph"/>
              <w:numPr>
                <w:ilvl w:val="0"/>
                <w:numId w:val="8"/>
              </w:numPr>
            </w:pPr>
            <w:r>
              <w:t xml:space="preserve">Working Group </w:t>
            </w:r>
            <w:r w:rsidR="00EE0D6A">
              <w:t>2 on Life-saving appliances (LSA)</w:t>
            </w:r>
            <w:r>
              <w:t>. The terms of reference of the group were:</w:t>
            </w:r>
          </w:p>
          <w:p w14:paraId="44389F47" w14:textId="77777777" w:rsidR="00706DE8" w:rsidRDefault="00706DE8" w:rsidP="00706DE8">
            <w:pPr>
              <w:ind w:left="360"/>
            </w:pPr>
          </w:p>
          <w:p w14:paraId="6A4A5AF6" w14:textId="77777777" w:rsidR="00EE0D6A" w:rsidRDefault="00EE0D6A" w:rsidP="00EE0D6A">
            <w:pPr>
              <w:pStyle w:val="ListParagraph"/>
              <w:numPr>
                <w:ilvl w:val="0"/>
                <w:numId w:val="4"/>
              </w:numPr>
              <w:spacing w:after="200" w:line="276" w:lineRule="auto"/>
            </w:pPr>
            <w:r>
              <w:t>F</w:t>
            </w:r>
            <w:r w:rsidRPr="00EE0D6A">
              <w:t>urther develop, validate and prioritize the list of issues for consistent implementation of the requirements contained in resolution MSC.402(96), based on annex 10 of document SSE 11/4; and identify specific areas of resolution MSC.402(96) that require amendments based on this list</w:t>
            </w:r>
            <w:r>
              <w:t>.</w:t>
            </w:r>
          </w:p>
          <w:p w14:paraId="09110E44" w14:textId="77777777" w:rsidR="00EE0D6A" w:rsidRDefault="00EE0D6A" w:rsidP="00EE0D6A">
            <w:pPr>
              <w:pStyle w:val="ListParagraph"/>
              <w:numPr>
                <w:ilvl w:val="0"/>
                <w:numId w:val="4"/>
              </w:numPr>
              <w:spacing w:after="200" w:line="276" w:lineRule="auto"/>
            </w:pPr>
            <w:r>
              <w:t>C</w:t>
            </w:r>
            <w:r w:rsidRPr="00EE0D6A">
              <w:t xml:space="preserve">onsider further the definitions for "make", "type", "model" and "series", based on annex 11 of </w:t>
            </w:r>
            <w:r w:rsidRPr="00EE0D6A">
              <w:lastRenderedPageBreak/>
              <w:t>document SSE 11/4, taking into account documents SSE 11/14 and SSE 9/19/8</w:t>
            </w:r>
            <w:r>
              <w:t>.</w:t>
            </w:r>
          </w:p>
          <w:p w14:paraId="1BBA0C36" w14:textId="77777777" w:rsidR="00EE0D6A" w:rsidRDefault="00EE0D6A" w:rsidP="00EE0D6A">
            <w:pPr>
              <w:pStyle w:val="ListParagraph"/>
              <w:numPr>
                <w:ilvl w:val="0"/>
                <w:numId w:val="4"/>
              </w:numPr>
              <w:spacing w:after="200" w:line="276" w:lineRule="auto"/>
            </w:pPr>
            <w:r>
              <w:t>C</w:t>
            </w:r>
            <w:r w:rsidRPr="00EE0D6A">
              <w:t>onsider whether additional data addressing implementation issues would be necessary and if so, provide the type of data needed, and advise as appropriate.</w:t>
            </w:r>
          </w:p>
          <w:p w14:paraId="72176364" w14:textId="6E632336" w:rsidR="00315EF5" w:rsidRDefault="00EE0D6A" w:rsidP="00EE0D6A">
            <w:pPr>
              <w:pStyle w:val="ListParagraph"/>
              <w:numPr>
                <w:ilvl w:val="0"/>
                <w:numId w:val="4"/>
              </w:numPr>
              <w:spacing w:after="200" w:line="276" w:lineRule="auto"/>
            </w:pPr>
            <w:r>
              <w:t>I</w:t>
            </w:r>
            <w:r w:rsidRPr="00EE0D6A">
              <w:t>f time permits, consider draft amendments to resolution MSC.402(96), taking into account the list of issues for consistent implementation of the requirements contained in resolution MSC.402(96) set out in annex 10 of document SSE 11/4.</w:t>
            </w:r>
          </w:p>
          <w:p w14:paraId="0A8BBB75" w14:textId="77777777" w:rsidR="00EE0D6A" w:rsidRDefault="00EE0D6A" w:rsidP="00EE0D6A">
            <w:pPr>
              <w:pStyle w:val="ListParagraph"/>
              <w:spacing w:after="200" w:line="276" w:lineRule="auto"/>
              <w:ind w:left="1020"/>
            </w:pPr>
          </w:p>
          <w:p w14:paraId="686B79ED" w14:textId="78A59A4F" w:rsidR="00706DE8" w:rsidRDefault="00EE0D6A" w:rsidP="002C76C8">
            <w:pPr>
              <w:pStyle w:val="ListParagraph"/>
              <w:numPr>
                <w:ilvl w:val="0"/>
                <w:numId w:val="8"/>
              </w:numPr>
            </w:pPr>
            <w:r>
              <w:t>Working</w:t>
            </w:r>
            <w:r w:rsidR="00706DE8">
              <w:t xml:space="preserve"> Group on </w:t>
            </w:r>
            <w:r>
              <w:t>Fire protection</w:t>
            </w:r>
            <w:r w:rsidR="00706DE8">
              <w:t>. The terms of reference for this group included:</w:t>
            </w:r>
          </w:p>
          <w:p w14:paraId="3CA3599D" w14:textId="77777777" w:rsidR="00AC53E7" w:rsidRDefault="00AC53E7" w:rsidP="00AC53E7">
            <w:pPr>
              <w:pStyle w:val="ListParagraph"/>
              <w:ind w:left="360"/>
            </w:pPr>
          </w:p>
          <w:p w14:paraId="77705D01" w14:textId="6563897E" w:rsidR="00AC53E7" w:rsidRDefault="00AC53E7" w:rsidP="00AC53E7">
            <w:pPr>
              <w:pStyle w:val="ListParagraph"/>
              <w:ind w:left="360"/>
            </w:pPr>
            <w:r>
              <w:t>With regard to agenda item 7:</w:t>
            </w:r>
          </w:p>
          <w:p w14:paraId="7E3168E3" w14:textId="22D1E45E" w:rsidR="00706DE8" w:rsidRDefault="00AC53E7" w:rsidP="00AC53E7">
            <w:pPr>
              <w:pStyle w:val="ListParagraph"/>
              <w:ind w:left="360"/>
            </w:pPr>
            <w:r>
              <w:t xml:space="preserve">  </w:t>
            </w:r>
          </w:p>
          <w:p w14:paraId="3BF55996" w14:textId="77777777" w:rsidR="00AC53E7" w:rsidRDefault="00AC53E7" w:rsidP="00D57022">
            <w:pPr>
              <w:pStyle w:val="ListParagraph"/>
              <w:numPr>
                <w:ilvl w:val="0"/>
                <w:numId w:val="5"/>
              </w:numPr>
            </w:pPr>
            <w:r>
              <w:t>F</w:t>
            </w:r>
            <w:r w:rsidRPr="00AC53E7">
              <w:t>inalize the draft revision of the Code of practice for atmospheric oil mist detectors (MSC/Circ.1086), based on the annex to document SSE 11/7 and taking into account document SSE 11/7/1</w:t>
            </w:r>
            <w:r>
              <w:t>.</w:t>
            </w:r>
          </w:p>
          <w:p w14:paraId="2A885631" w14:textId="52D381B4" w:rsidR="00D57022" w:rsidRDefault="00AC53E7" w:rsidP="00D57022">
            <w:pPr>
              <w:pStyle w:val="ListParagraph"/>
              <w:numPr>
                <w:ilvl w:val="0"/>
                <w:numId w:val="5"/>
              </w:numPr>
            </w:pPr>
            <w:r>
              <w:t>I</w:t>
            </w:r>
            <w:r w:rsidRPr="00AC53E7">
              <w:t>f time permits, prepare an associated draft MSC circular</w:t>
            </w:r>
            <w:r>
              <w:t>.</w:t>
            </w:r>
          </w:p>
          <w:p w14:paraId="4DB6E9EB" w14:textId="036E0A66" w:rsidR="00AC53E7" w:rsidRDefault="00AC53E7" w:rsidP="00AC53E7">
            <w:pPr>
              <w:ind w:left="660"/>
            </w:pPr>
          </w:p>
          <w:p w14:paraId="243AFF57" w14:textId="49661BAA" w:rsidR="00AC53E7" w:rsidRDefault="00AC53E7" w:rsidP="00AC53E7">
            <w:pPr>
              <w:ind w:left="660"/>
            </w:pPr>
            <w:r>
              <w:t>With regard to agenda item 8:</w:t>
            </w:r>
          </w:p>
          <w:p w14:paraId="4EBBAD6E" w14:textId="77777777" w:rsidR="00AC53E7" w:rsidRDefault="00AC53E7" w:rsidP="00AC53E7">
            <w:pPr>
              <w:ind w:left="660"/>
            </w:pPr>
          </w:p>
          <w:p w14:paraId="411550B3" w14:textId="2C69B045" w:rsidR="00AC53E7" w:rsidRDefault="00AC53E7" w:rsidP="00AC53E7">
            <w:pPr>
              <w:pStyle w:val="ListParagraph"/>
              <w:numPr>
                <w:ilvl w:val="0"/>
                <w:numId w:val="5"/>
              </w:numPr>
            </w:pPr>
            <w:r>
              <w:t>F</w:t>
            </w:r>
            <w:r w:rsidRPr="00AC53E7">
              <w:t>urther consider document SSE 11/8 in conjunction with documents SSE 10/17/1, SSE 11/8/1, SSE 11/8/2 and SSE 11/8/3</w:t>
            </w:r>
            <w:r>
              <w:t>.</w:t>
            </w:r>
          </w:p>
          <w:p w14:paraId="18C7000B" w14:textId="28A6CA49" w:rsidR="00AC53E7" w:rsidRDefault="00AC53E7" w:rsidP="00AC53E7">
            <w:pPr>
              <w:ind w:left="660"/>
            </w:pPr>
          </w:p>
          <w:p w14:paraId="3C00178E" w14:textId="7E9E16DC" w:rsidR="00AC53E7" w:rsidRDefault="00AC53E7" w:rsidP="00AC53E7">
            <w:pPr>
              <w:ind w:left="660"/>
            </w:pPr>
            <w:r>
              <w:t>With regard to agenda item 9:</w:t>
            </w:r>
          </w:p>
          <w:p w14:paraId="55121C7A" w14:textId="77777777" w:rsidR="00AC53E7" w:rsidRDefault="00AC53E7" w:rsidP="00AC53E7">
            <w:pPr>
              <w:ind w:left="660"/>
            </w:pPr>
          </w:p>
          <w:p w14:paraId="6B0383CA" w14:textId="77777777" w:rsidR="00AC53E7" w:rsidRDefault="00AC53E7" w:rsidP="00AC53E7">
            <w:pPr>
              <w:pStyle w:val="ListParagraph"/>
              <w:numPr>
                <w:ilvl w:val="0"/>
                <w:numId w:val="5"/>
              </w:numPr>
            </w:pPr>
            <w:r>
              <w:t>P</w:t>
            </w:r>
            <w:r w:rsidRPr="00AC53E7">
              <w:t>repare draft terms of reference for a fire protection correspondence group, if established, to further consider documents SSE 11/9/1 and SSE 11/INF.3, as well as document SSE 11/9/2, subject to the concurrence of MSC 110 pertaining to the scope of the output</w:t>
            </w:r>
            <w:r>
              <w:t>.</w:t>
            </w:r>
          </w:p>
          <w:p w14:paraId="2D769158" w14:textId="77777777" w:rsidR="00AC53E7" w:rsidRDefault="00AC53E7" w:rsidP="00AC53E7">
            <w:pPr>
              <w:pStyle w:val="ListParagraph"/>
              <w:numPr>
                <w:ilvl w:val="0"/>
                <w:numId w:val="5"/>
              </w:numPr>
            </w:pPr>
            <w:r>
              <w:t>F</w:t>
            </w:r>
            <w:r w:rsidRPr="00AC53E7">
              <w:t>urther consider draft amendments for the revision of SOLAS regulation II-2/9, based on annex 2 of document SSE 10/17/1 and taking into account annex 1 thereof</w:t>
            </w:r>
            <w:r>
              <w:t>.</w:t>
            </w:r>
          </w:p>
          <w:p w14:paraId="262C4036" w14:textId="5BFB1373" w:rsidR="00AC53E7" w:rsidRDefault="00AC53E7" w:rsidP="00AC53E7">
            <w:pPr>
              <w:pStyle w:val="ListParagraph"/>
              <w:numPr>
                <w:ilvl w:val="0"/>
                <w:numId w:val="5"/>
              </w:numPr>
            </w:pPr>
            <w:r>
              <w:t>P</w:t>
            </w:r>
            <w:r w:rsidRPr="00AC53E7">
              <w:t>repare draft terms of reference for a fire protection correspondence group, if established, to further consider document SSE 11/9</w:t>
            </w:r>
            <w:r>
              <w:t>.</w:t>
            </w:r>
          </w:p>
          <w:p w14:paraId="6E18540D" w14:textId="77777777" w:rsidR="00D57022" w:rsidRDefault="00D57022" w:rsidP="00D57022">
            <w:pPr>
              <w:ind w:left="660"/>
            </w:pPr>
          </w:p>
          <w:p w14:paraId="76FFBFB5" w14:textId="7E180EEB" w:rsidR="00D57022" w:rsidRDefault="00AC53E7" w:rsidP="00D57022">
            <w:pPr>
              <w:ind w:left="660"/>
            </w:pPr>
            <w:r>
              <w:t>With regard to agenda item 10:</w:t>
            </w:r>
          </w:p>
          <w:p w14:paraId="2954CF09" w14:textId="77777777" w:rsidR="00D57022" w:rsidRDefault="00D57022" w:rsidP="00D57022">
            <w:pPr>
              <w:ind w:left="660"/>
            </w:pPr>
          </w:p>
          <w:p w14:paraId="4C21BB0E" w14:textId="77777777" w:rsidR="00A04A42" w:rsidRDefault="00AC53E7" w:rsidP="00476478">
            <w:pPr>
              <w:pStyle w:val="ListParagraph"/>
              <w:numPr>
                <w:ilvl w:val="0"/>
                <w:numId w:val="5"/>
              </w:numPr>
            </w:pPr>
            <w:r>
              <w:t>F</w:t>
            </w:r>
            <w:r w:rsidRPr="00AC53E7">
              <w:t>urther consider the draft unified interpretation based on annex 7 of document SSE 11/12, and advise whether the safeguards are satisfied and technical content is agreeable, with a view to finalization, as appropriate</w:t>
            </w:r>
            <w:r>
              <w:t>.</w:t>
            </w:r>
          </w:p>
          <w:p w14:paraId="60BFB0DA" w14:textId="77777777" w:rsidR="00AC53E7" w:rsidRDefault="00AC53E7" w:rsidP="00AC53E7"/>
          <w:p w14:paraId="34B98FA1" w14:textId="77777777" w:rsidR="00AC53E7" w:rsidRDefault="00AC53E7" w:rsidP="00AC53E7">
            <w:r>
              <w:t xml:space="preserve">           With regard to agenda item 12:</w:t>
            </w:r>
          </w:p>
          <w:p w14:paraId="092AC9BA" w14:textId="77777777" w:rsidR="00AC53E7" w:rsidRDefault="00AC53E7" w:rsidP="00AC53E7"/>
          <w:p w14:paraId="5CDA155B" w14:textId="77777777" w:rsidR="00AC53E7" w:rsidRDefault="00AC53E7" w:rsidP="00AC53E7">
            <w:pPr>
              <w:pStyle w:val="ListParagraph"/>
              <w:numPr>
                <w:ilvl w:val="0"/>
                <w:numId w:val="5"/>
              </w:numPr>
            </w:pPr>
            <w:r>
              <w:t>Fu</w:t>
            </w:r>
            <w:r w:rsidRPr="00AC53E7">
              <w:t>rther consider the draft amendments to SOLAS regulation II-2/7.11, based on annex 1 of document SSE 11/12</w:t>
            </w:r>
            <w:r>
              <w:t>.</w:t>
            </w:r>
          </w:p>
          <w:p w14:paraId="18A8704F" w14:textId="77777777" w:rsidR="00AC53E7" w:rsidRDefault="00AC53E7" w:rsidP="00AC53E7">
            <w:pPr>
              <w:pStyle w:val="ListParagraph"/>
              <w:numPr>
                <w:ilvl w:val="0"/>
                <w:numId w:val="5"/>
              </w:numPr>
            </w:pPr>
            <w:r>
              <w:t>F</w:t>
            </w:r>
            <w:r w:rsidRPr="00AC53E7">
              <w:t>urther consider the draft guidelines for the design, performance, testing and approval of water mist lances; and the draft amendments to SOLAS regulation II-2/10.7.3, based on annexes 2 and 4 of document SSE 11/12, respectively</w:t>
            </w:r>
            <w:r>
              <w:t>.</w:t>
            </w:r>
          </w:p>
          <w:p w14:paraId="1F649200" w14:textId="77777777" w:rsidR="00AC53E7" w:rsidRDefault="00AC53E7" w:rsidP="00AC53E7">
            <w:pPr>
              <w:pStyle w:val="ListParagraph"/>
              <w:numPr>
                <w:ilvl w:val="0"/>
                <w:numId w:val="5"/>
              </w:numPr>
            </w:pPr>
            <w:r>
              <w:t>T</w:t>
            </w:r>
            <w:r w:rsidRPr="00AC53E7">
              <w:t>aking into account document SSE 11/INF.10, further consider</w:t>
            </w:r>
            <w:r>
              <w:t>:</w:t>
            </w:r>
          </w:p>
          <w:p w14:paraId="77D2A705" w14:textId="77777777" w:rsidR="00AC53E7" w:rsidRDefault="00AC53E7" w:rsidP="00AC53E7">
            <w:pPr>
              <w:pStyle w:val="ListParagraph"/>
              <w:ind w:left="1020"/>
            </w:pPr>
          </w:p>
          <w:p w14:paraId="58B09E12" w14:textId="77777777" w:rsidR="00AC53E7" w:rsidRDefault="00AC53E7" w:rsidP="00AC53E7">
            <w:pPr>
              <w:pStyle w:val="ListParagraph"/>
              <w:numPr>
                <w:ilvl w:val="1"/>
                <w:numId w:val="5"/>
              </w:numPr>
            </w:pPr>
            <w:r>
              <w:t>T</w:t>
            </w:r>
            <w:r w:rsidRPr="00AC53E7">
              <w:t>he draft amendments to MSC.1/Circ.1472 based on annex 3 of document SSE 11/12</w:t>
            </w:r>
            <w:r>
              <w:t>.</w:t>
            </w:r>
          </w:p>
          <w:p w14:paraId="5A63D4FC" w14:textId="77777777" w:rsidR="00AC53E7" w:rsidRDefault="00AC53E7" w:rsidP="00AC53E7">
            <w:pPr>
              <w:pStyle w:val="ListParagraph"/>
              <w:numPr>
                <w:ilvl w:val="1"/>
                <w:numId w:val="5"/>
              </w:numPr>
            </w:pPr>
            <w:r>
              <w:t>T</w:t>
            </w:r>
            <w:r w:rsidRPr="00AC53E7">
              <w:t>he draft amendments to SOLAS regulation II-2/10.7.3, based on annex 4 of document SSE 11/12</w:t>
            </w:r>
            <w:r>
              <w:t>.</w:t>
            </w:r>
          </w:p>
          <w:p w14:paraId="02EEB334" w14:textId="77777777" w:rsidR="00AC53E7" w:rsidRDefault="00AC53E7" w:rsidP="00AC53E7">
            <w:pPr>
              <w:pStyle w:val="ListParagraph"/>
              <w:numPr>
                <w:ilvl w:val="0"/>
                <w:numId w:val="5"/>
              </w:numPr>
            </w:pPr>
            <w:r>
              <w:t>F</w:t>
            </w:r>
            <w:r w:rsidRPr="00AC53E7">
              <w:t>urther consider active protection systems (SSE 10/WP.4, paragraphs 32 to 34), e.g. spraying water horizontally below the hatch coaming and deluge systems integrated into the pontoon hatches, as well as passive protection systems</w:t>
            </w:r>
            <w:r>
              <w:t>.</w:t>
            </w:r>
          </w:p>
          <w:p w14:paraId="588D8C15" w14:textId="77777777" w:rsidR="00AC53E7" w:rsidRDefault="00AC53E7" w:rsidP="00AC53E7">
            <w:pPr>
              <w:pStyle w:val="ListParagraph"/>
              <w:numPr>
                <w:ilvl w:val="0"/>
                <w:numId w:val="5"/>
              </w:numPr>
            </w:pPr>
            <w:r>
              <w:t>F</w:t>
            </w:r>
            <w:r w:rsidRPr="00AC53E7">
              <w:t>urther consider the potential impact of some measures on other systems or other parts of the existing requirements (SSE 10/20, paragraphs 10.37 and 10.38)</w:t>
            </w:r>
            <w:r>
              <w:t>.</w:t>
            </w:r>
          </w:p>
          <w:p w14:paraId="0E8A1507" w14:textId="77777777" w:rsidR="00AC53E7" w:rsidRDefault="00AC53E7" w:rsidP="00AC53E7">
            <w:pPr>
              <w:pStyle w:val="ListParagraph"/>
              <w:numPr>
                <w:ilvl w:val="0"/>
                <w:numId w:val="5"/>
              </w:numPr>
            </w:pPr>
            <w:r>
              <w:lastRenderedPageBreak/>
              <w:t>Fu</w:t>
            </w:r>
            <w:r w:rsidRPr="00AC53E7">
              <w:t>rther consider document SSE 11/12/1, with a view to providing input to the SDC Sub-Committee on bilge capacity, potential free surface effects and stability issues emanating from active fire-extinguishing measures on containerships for its consideration and advice to the SSE Sub-Committee</w:t>
            </w:r>
            <w:r>
              <w:t>.</w:t>
            </w:r>
          </w:p>
          <w:p w14:paraId="37871A23" w14:textId="77777777" w:rsidR="00AC53E7" w:rsidRDefault="00AC53E7" w:rsidP="00AC53E7">
            <w:pPr>
              <w:pStyle w:val="ListParagraph"/>
              <w:numPr>
                <w:ilvl w:val="0"/>
                <w:numId w:val="5"/>
              </w:numPr>
            </w:pPr>
            <w:r w:rsidRPr="00AC53E7">
              <w:t>further consider document SSE 11/12/2 on video fire detection systems, taking into account document SSE 11/INF.2, as well as documents SSE 9/10/1 and SSE 10/INF.12</w:t>
            </w:r>
            <w:r>
              <w:t>.</w:t>
            </w:r>
          </w:p>
          <w:p w14:paraId="521C7701" w14:textId="77777777" w:rsidR="00AC53E7" w:rsidRDefault="00AC53E7" w:rsidP="00AC53E7"/>
          <w:p w14:paraId="2DDFDF87" w14:textId="77777777" w:rsidR="00AC53E7" w:rsidRDefault="00AC53E7" w:rsidP="00AC53E7">
            <w:r>
              <w:t xml:space="preserve">           With regard to agenda item 16:</w:t>
            </w:r>
          </w:p>
          <w:p w14:paraId="521D409C" w14:textId="79F98AC1" w:rsidR="00AC53E7" w:rsidRDefault="00AC53E7" w:rsidP="00AC53E7">
            <w:r>
              <w:t xml:space="preserve">    </w:t>
            </w:r>
          </w:p>
          <w:p w14:paraId="5E8728A9" w14:textId="3912457F" w:rsidR="00AC53E7" w:rsidRDefault="00AC53E7" w:rsidP="00AC53E7">
            <w:r>
              <w:t xml:space="preserve">           Also taking into account documents SSE 11/INF.5, SSE 11/INF.6, SSE 11/INF.7,</w:t>
            </w:r>
          </w:p>
          <w:p w14:paraId="27D7AF00" w14:textId="54BC326B" w:rsidR="00AC53E7" w:rsidRDefault="00AC53E7" w:rsidP="00AC53E7">
            <w:r>
              <w:t xml:space="preserve">           SSE 11/INF.9 and SSE 11/INF.11,</w:t>
            </w:r>
          </w:p>
          <w:p w14:paraId="0A77A317" w14:textId="77777777" w:rsidR="00AC53E7" w:rsidRDefault="00AC53E7" w:rsidP="00AC53E7"/>
          <w:p w14:paraId="0411028F" w14:textId="77777777" w:rsidR="00AC53E7" w:rsidRDefault="00AC53E7" w:rsidP="00AC53E7">
            <w:pPr>
              <w:pStyle w:val="ListParagraph"/>
              <w:numPr>
                <w:ilvl w:val="0"/>
                <w:numId w:val="5"/>
              </w:numPr>
            </w:pPr>
            <w:r>
              <w:t>D</w:t>
            </w:r>
            <w:r w:rsidRPr="00AC53E7">
              <w:t>evelop a draft action plan, based on the road map (SSE 10/20, paragraph 16.15), indicating detailed actions to be taken within a defined timeframe and corresponding documents submitted so far, ensuring a more structured and systematic approach</w:t>
            </w:r>
            <w:r>
              <w:t>.</w:t>
            </w:r>
          </w:p>
          <w:p w14:paraId="1C71AA01" w14:textId="77777777" w:rsidR="00AC53E7" w:rsidRDefault="00AC53E7" w:rsidP="00AC53E7">
            <w:pPr>
              <w:pStyle w:val="ListParagraph"/>
              <w:numPr>
                <w:ilvl w:val="0"/>
                <w:numId w:val="5"/>
              </w:numPr>
            </w:pPr>
            <w:r>
              <w:t>F</w:t>
            </w:r>
            <w:r w:rsidRPr="00AC53E7">
              <w:t>urther consider documents SSE 11/12 (relevant part), SSE 11/16/1, SSE 11/16/2 (except for the proposal on the cargo lashing issue) and SSE 11/16/3 (in particular with respect to definitions for an agreed terminology), taking into account the road map (SSE 10/20, paragraph 16.15), with a view to revisiting, as appropriate, in accordance with the action plan to be developed</w:t>
            </w:r>
            <w:r>
              <w:t>.</w:t>
            </w:r>
          </w:p>
          <w:p w14:paraId="40B30F7E" w14:textId="77777777" w:rsidR="00AC53E7" w:rsidRDefault="00AC53E7" w:rsidP="00AC53E7">
            <w:pPr>
              <w:pStyle w:val="ListParagraph"/>
              <w:numPr>
                <w:ilvl w:val="0"/>
                <w:numId w:val="5"/>
              </w:numPr>
            </w:pPr>
            <w:r w:rsidRPr="00AC53E7">
              <w:t>n accordance with the road map, review the list of relevant scientific reports and studies, new technologies, casualty reports and other available credible resources set out in annex 5 of document SSE 11/12, and further develop the list, as appropriate, including the relevant submissions made so far</w:t>
            </w:r>
            <w:r>
              <w:t>.</w:t>
            </w:r>
          </w:p>
          <w:p w14:paraId="499F885C" w14:textId="77777777" w:rsidR="00AC53E7" w:rsidRDefault="00AC53E7" w:rsidP="00AC53E7">
            <w:pPr>
              <w:pStyle w:val="ListParagraph"/>
              <w:numPr>
                <w:ilvl w:val="0"/>
                <w:numId w:val="5"/>
              </w:numPr>
            </w:pPr>
            <w:r>
              <w:t>I</w:t>
            </w:r>
            <w:r w:rsidRPr="00AC53E7">
              <w:t>f time permits, identify hazards related to new energy vehicles, including BEVs, and risk control options</w:t>
            </w:r>
            <w:r>
              <w:t>.</w:t>
            </w:r>
          </w:p>
          <w:p w14:paraId="1D7AA2CA" w14:textId="77777777" w:rsidR="00AC53E7" w:rsidRDefault="00AC53E7" w:rsidP="00AC53E7">
            <w:pPr>
              <w:pStyle w:val="ListParagraph"/>
              <w:numPr>
                <w:ilvl w:val="0"/>
                <w:numId w:val="5"/>
              </w:numPr>
            </w:pPr>
            <w:r>
              <w:t>C</w:t>
            </w:r>
            <w:r w:rsidRPr="00AC53E7">
              <w:t xml:space="preserve">onsider the necessity of continuing the work </w:t>
            </w:r>
            <w:proofErr w:type="spellStart"/>
            <w:r w:rsidRPr="00AC53E7">
              <w:t>intersessionally</w:t>
            </w:r>
            <w:proofErr w:type="spellEnd"/>
            <w:r w:rsidRPr="00AC53E7">
              <w:t xml:space="preserve"> on the tasks that have not been completed at this session, and if needed, prepare relevant draft terms of reference</w:t>
            </w:r>
            <w:r>
              <w:t>.</w:t>
            </w:r>
          </w:p>
          <w:p w14:paraId="3C7FDD15" w14:textId="77777777" w:rsidR="00AC53E7" w:rsidRDefault="00AC53E7" w:rsidP="00C15892">
            <w:pPr>
              <w:pStyle w:val="ListParagraph"/>
              <w:ind w:left="360"/>
            </w:pPr>
          </w:p>
          <w:p w14:paraId="03F5FA45" w14:textId="77777777" w:rsidR="00C15892" w:rsidRDefault="00C15892" w:rsidP="00C15892">
            <w:pPr>
              <w:pStyle w:val="ListParagraph"/>
              <w:numPr>
                <w:ilvl w:val="0"/>
                <w:numId w:val="8"/>
              </w:numPr>
            </w:pPr>
            <w:r>
              <w:t>Drafting group on model courses. The terms of reference of this group were:</w:t>
            </w:r>
          </w:p>
          <w:p w14:paraId="0A65226B" w14:textId="77777777" w:rsidR="00C15892" w:rsidRDefault="00C15892" w:rsidP="00C15892"/>
          <w:p w14:paraId="1B3E80ED" w14:textId="77777777" w:rsidR="00C15892" w:rsidRDefault="00C15892" w:rsidP="00C15892">
            <w:pPr>
              <w:pStyle w:val="ListParagraph"/>
              <w:numPr>
                <w:ilvl w:val="0"/>
                <w:numId w:val="35"/>
              </w:numPr>
            </w:pPr>
            <w:r>
              <w:t>F</w:t>
            </w:r>
            <w:r w:rsidRPr="00C15892">
              <w:t>inalize draft revised Model Course 3.05 on Survey of Fire Appliances and Provisions, based on document SSE 11/11, with a view to validation</w:t>
            </w:r>
            <w:r>
              <w:t>.</w:t>
            </w:r>
          </w:p>
          <w:p w14:paraId="14F97179" w14:textId="77777777" w:rsidR="00C15892" w:rsidRDefault="00C15892" w:rsidP="00C15892"/>
          <w:p w14:paraId="57F61B65" w14:textId="77777777" w:rsidR="00C15892" w:rsidRDefault="00C15892" w:rsidP="00C15892">
            <w:r>
              <w:t xml:space="preserve">     Based on the finalisation of the work on Model Course 3.05</w:t>
            </w:r>
          </w:p>
          <w:p w14:paraId="05845390" w14:textId="77777777" w:rsidR="00C15892" w:rsidRDefault="00C15892" w:rsidP="00C15892"/>
          <w:p w14:paraId="4E17E64F" w14:textId="67C0995C" w:rsidR="00C15892" w:rsidRPr="009F257C" w:rsidRDefault="00C15892" w:rsidP="00C15892">
            <w:pPr>
              <w:pStyle w:val="ListParagraph"/>
              <w:numPr>
                <w:ilvl w:val="0"/>
                <w:numId w:val="35"/>
              </w:numPr>
            </w:pPr>
            <w:r>
              <w:t>P</w:t>
            </w:r>
            <w:r w:rsidRPr="00C15892">
              <w:t>repare the draft terms of reference for the course developer(s) and the review group for the revision of Model Course 3.06 on Survey of Life-Saving Appliances and Arrangements, with a view to reporting to SSE 12</w:t>
            </w:r>
            <w:r>
              <w:t>.</w:t>
            </w:r>
          </w:p>
        </w:tc>
      </w:tr>
      <w:tr w:rsidR="00AA68DD" w14:paraId="1F630816" w14:textId="77777777">
        <w:tc>
          <w:tcPr>
            <w:tcW w:w="10476" w:type="dxa"/>
          </w:tcPr>
          <w:p w14:paraId="2BE23048" w14:textId="7B83132F" w:rsidR="00F569B9" w:rsidRDefault="00F569B9" w:rsidP="00480FCD"/>
        </w:tc>
      </w:tr>
      <w:tr w:rsidR="00AA68DD" w14:paraId="66BD7736" w14:textId="77777777">
        <w:tc>
          <w:tcPr>
            <w:tcW w:w="10476" w:type="dxa"/>
          </w:tcPr>
          <w:p w14:paraId="3539E3DF" w14:textId="77777777" w:rsidR="00AA68DD" w:rsidRDefault="00FF3D9D">
            <w:r>
              <w:t>ATTACHMENTS/SUPPORTING DOCUMENTATION:</w:t>
            </w:r>
          </w:p>
          <w:p w14:paraId="08E7BE7A" w14:textId="77777777" w:rsidR="002534EA" w:rsidRDefault="002534EA"/>
          <w:p w14:paraId="3D830757" w14:textId="14D78457" w:rsidR="00DD2B9E" w:rsidRPr="00DD2B9E" w:rsidRDefault="00336721" w:rsidP="008B1F36">
            <w:r>
              <w:object w:dxaOrig="1503" w:dyaOrig="981" w14:anchorId="6CDC2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3" o:title=""/>
                </v:shape>
                <o:OLEObject Type="Embed" ProgID="Acrobat.Document.DC" ShapeID="_x0000_i1025" DrawAspect="Icon" ObjectID="_1803122962" r:id="rId14"/>
              </w:object>
            </w:r>
            <w:r>
              <w:object w:dxaOrig="1503" w:dyaOrig="981" w14:anchorId="2AFCBDBF">
                <v:shape id="_x0000_i1026" type="#_x0000_t75" style="width:75pt;height:49pt" o:ole="">
                  <v:imagedata r:id="rId15" o:title=""/>
                </v:shape>
                <o:OLEObject Type="Embed" ProgID="Acrobat.Document.DC" ShapeID="_x0000_i1026" DrawAspect="Icon" ObjectID="_1803122963" r:id="rId16"/>
              </w:object>
            </w:r>
          </w:p>
        </w:tc>
      </w:tr>
    </w:tbl>
    <w:p w14:paraId="0D932DF5" w14:textId="6703DC47" w:rsidR="00FF3D9D" w:rsidRDefault="00FF3D9D" w:rsidP="000A4BC5"/>
    <w:sectPr w:rsidR="00FF3D9D" w:rsidSect="001B17CB">
      <w:pgSz w:w="11906" w:h="16838"/>
      <w:pgMar w:top="539" w:right="746" w:bottom="1079"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D792" w14:textId="77777777" w:rsidR="00EF00D6" w:rsidRDefault="00EF00D6" w:rsidP="001D0118">
      <w:r>
        <w:separator/>
      </w:r>
    </w:p>
  </w:endnote>
  <w:endnote w:type="continuationSeparator" w:id="0">
    <w:p w14:paraId="59CDCA56" w14:textId="77777777" w:rsidR="00EF00D6" w:rsidRDefault="00EF00D6" w:rsidP="001D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1105" w14:textId="77777777" w:rsidR="00EF00D6" w:rsidRDefault="00EF00D6" w:rsidP="001D0118">
      <w:r>
        <w:separator/>
      </w:r>
    </w:p>
  </w:footnote>
  <w:footnote w:type="continuationSeparator" w:id="0">
    <w:p w14:paraId="60801743" w14:textId="77777777" w:rsidR="00EF00D6" w:rsidRDefault="00EF00D6" w:rsidP="001D0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E8F"/>
    <w:multiLevelType w:val="hybridMultilevel"/>
    <w:tmpl w:val="4C7800A8"/>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 w15:restartNumberingAfterBreak="0">
    <w:nsid w:val="097A3D60"/>
    <w:multiLevelType w:val="multilevel"/>
    <w:tmpl w:val="8CCAC904"/>
    <w:lvl w:ilvl="0">
      <w:start w:val="10"/>
      <w:numFmt w:val="decimal"/>
      <w:lvlText w:val="%1."/>
      <w:lvlJc w:val="left"/>
      <w:pPr>
        <w:ind w:left="1080" w:hanging="360"/>
      </w:pPr>
      <w:rPr>
        <w:rFonts w:hint="default"/>
      </w:rPr>
    </w:lvl>
    <w:lvl w:ilvl="1">
      <w:start w:val="4"/>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10E42844"/>
    <w:multiLevelType w:val="hybridMultilevel"/>
    <w:tmpl w:val="C15A1DDE"/>
    <w:lvl w:ilvl="0" w:tplc="0809000F">
      <w:start w:val="1"/>
      <w:numFmt w:val="decimal"/>
      <w:lvlText w:val="%1."/>
      <w:lvlJc w:val="left"/>
      <w:pPr>
        <w:ind w:left="1020" w:hanging="360"/>
      </w:pPr>
    </w:lvl>
    <w:lvl w:ilvl="1" w:tplc="08090019">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 w15:restartNumberingAfterBreak="0">
    <w:nsid w:val="14DC6A07"/>
    <w:multiLevelType w:val="hybridMultilevel"/>
    <w:tmpl w:val="17C670EC"/>
    <w:lvl w:ilvl="0" w:tplc="FFFFFFFF">
      <w:start w:val="1"/>
      <w:numFmt w:val="decimal"/>
      <w:lvlText w:val="%1."/>
      <w:lvlJc w:val="left"/>
      <w:pPr>
        <w:ind w:left="1020" w:hanging="360"/>
      </w:pPr>
    </w:lvl>
    <w:lvl w:ilvl="1" w:tplc="FFFFFFFF">
      <w:start w:val="1"/>
      <w:numFmt w:val="decimal"/>
      <w:lvlText w:val="%2."/>
      <w:lvlJc w:val="left"/>
      <w:pPr>
        <w:ind w:left="1740" w:hanging="360"/>
      </w:pPr>
      <w:rPr>
        <w:rFonts w:hint="default"/>
      </w:r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4" w15:restartNumberingAfterBreak="0">
    <w:nsid w:val="17F8435B"/>
    <w:multiLevelType w:val="hybridMultilevel"/>
    <w:tmpl w:val="E20C89F0"/>
    <w:lvl w:ilvl="0" w:tplc="9D8EC6D4">
      <w:start w:val="1"/>
      <w:numFmt w:val="decimal"/>
      <w:lvlText w:val="%1."/>
      <w:lvlJc w:val="left"/>
      <w:pPr>
        <w:ind w:left="2100" w:hanging="360"/>
      </w:pPr>
      <w:rPr>
        <w:rFonts w:ascii="Times New Roman" w:eastAsia="Calibri" w:hAnsi="Times New Roman" w:cs="Times New Roman"/>
      </w:rPr>
    </w:lvl>
    <w:lvl w:ilvl="1" w:tplc="FFFFFFFF" w:tentative="1">
      <w:start w:val="1"/>
      <w:numFmt w:val="lowerLetter"/>
      <w:lvlText w:val="%2."/>
      <w:lvlJc w:val="left"/>
      <w:pPr>
        <w:ind w:left="2820" w:hanging="360"/>
      </w:pPr>
    </w:lvl>
    <w:lvl w:ilvl="2" w:tplc="FFFFFFFF" w:tentative="1">
      <w:start w:val="1"/>
      <w:numFmt w:val="lowerRoman"/>
      <w:lvlText w:val="%3."/>
      <w:lvlJc w:val="right"/>
      <w:pPr>
        <w:ind w:left="3540" w:hanging="180"/>
      </w:pPr>
    </w:lvl>
    <w:lvl w:ilvl="3" w:tplc="FFFFFFFF" w:tentative="1">
      <w:start w:val="1"/>
      <w:numFmt w:val="decimal"/>
      <w:lvlText w:val="%4."/>
      <w:lvlJc w:val="left"/>
      <w:pPr>
        <w:ind w:left="4260" w:hanging="360"/>
      </w:pPr>
    </w:lvl>
    <w:lvl w:ilvl="4" w:tplc="FFFFFFFF" w:tentative="1">
      <w:start w:val="1"/>
      <w:numFmt w:val="lowerLetter"/>
      <w:lvlText w:val="%5."/>
      <w:lvlJc w:val="left"/>
      <w:pPr>
        <w:ind w:left="4980" w:hanging="360"/>
      </w:pPr>
    </w:lvl>
    <w:lvl w:ilvl="5" w:tplc="FFFFFFFF" w:tentative="1">
      <w:start w:val="1"/>
      <w:numFmt w:val="lowerRoman"/>
      <w:lvlText w:val="%6."/>
      <w:lvlJc w:val="right"/>
      <w:pPr>
        <w:ind w:left="5700" w:hanging="180"/>
      </w:pPr>
    </w:lvl>
    <w:lvl w:ilvl="6" w:tplc="FFFFFFFF" w:tentative="1">
      <w:start w:val="1"/>
      <w:numFmt w:val="decimal"/>
      <w:lvlText w:val="%7."/>
      <w:lvlJc w:val="left"/>
      <w:pPr>
        <w:ind w:left="6420" w:hanging="360"/>
      </w:pPr>
    </w:lvl>
    <w:lvl w:ilvl="7" w:tplc="FFFFFFFF" w:tentative="1">
      <w:start w:val="1"/>
      <w:numFmt w:val="lowerLetter"/>
      <w:lvlText w:val="%8."/>
      <w:lvlJc w:val="left"/>
      <w:pPr>
        <w:ind w:left="7140" w:hanging="360"/>
      </w:pPr>
    </w:lvl>
    <w:lvl w:ilvl="8" w:tplc="FFFFFFFF" w:tentative="1">
      <w:start w:val="1"/>
      <w:numFmt w:val="lowerRoman"/>
      <w:lvlText w:val="%9."/>
      <w:lvlJc w:val="right"/>
      <w:pPr>
        <w:ind w:left="7860" w:hanging="180"/>
      </w:pPr>
    </w:lvl>
  </w:abstractNum>
  <w:abstractNum w:abstractNumId="5" w15:restartNumberingAfterBreak="0">
    <w:nsid w:val="184D6BF3"/>
    <w:multiLevelType w:val="multilevel"/>
    <w:tmpl w:val="44A287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20B9A"/>
    <w:multiLevelType w:val="hybridMultilevel"/>
    <w:tmpl w:val="ADC25C82"/>
    <w:lvl w:ilvl="0" w:tplc="FBE08754">
      <w:start w:val="3"/>
      <w:numFmt w:val="decimal"/>
      <w:lvlText w:val="%1."/>
      <w:lvlJc w:val="left"/>
      <w:pPr>
        <w:ind w:left="21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FC3B1B"/>
    <w:multiLevelType w:val="hybridMultilevel"/>
    <w:tmpl w:val="8DCC444E"/>
    <w:lvl w:ilvl="0" w:tplc="838E777E">
      <w:start w:val="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8" w15:restartNumberingAfterBreak="0">
    <w:nsid w:val="212B272A"/>
    <w:multiLevelType w:val="hybridMultilevel"/>
    <w:tmpl w:val="8304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5C0116"/>
    <w:multiLevelType w:val="hybridMultilevel"/>
    <w:tmpl w:val="2FFAF528"/>
    <w:lvl w:ilvl="0" w:tplc="0809000F">
      <w:start w:val="1"/>
      <w:numFmt w:val="decimal"/>
      <w:lvlText w:val="%1."/>
      <w:lvlJc w:val="left"/>
      <w:pPr>
        <w:ind w:left="1080" w:hanging="360"/>
      </w:pPr>
    </w:lvl>
    <w:lvl w:ilvl="1" w:tplc="0409000F">
      <w:start w:val="1"/>
      <w:numFmt w:val="decimal"/>
      <w:lvlText w:val="%2."/>
      <w:lvlJc w:val="left"/>
      <w:pPr>
        <w:ind w:left="720" w:hanging="360"/>
      </w:pPr>
      <w:rPr>
        <w:rFonts w:hint="default"/>
      </w:rPr>
    </w:lvl>
    <w:lvl w:ilvl="2" w:tplc="0809000F">
      <w:start w:val="1"/>
      <w:numFmt w:val="decimal"/>
      <w:lvlText w:val="%3."/>
      <w:lvlJc w:val="left"/>
      <w:pPr>
        <w:ind w:left="720" w:hanging="360"/>
      </w:pPr>
    </w:lvl>
    <w:lvl w:ilvl="3" w:tplc="162CEB2E">
      <w:start w:val="1"/>
      <w:numFmt w:val="decimal"/>
      <w:lvlText w:val="%4."/>
      <w:lvlJc w:val="left"/>
      <w:pPr>
        <w:ind w:left="1814" w:hanging="170"/>
      </w:pPr>
      <w:rPr>
        <w:rFonts w:hint="default"/>
      </w:r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706BF6"/>
    <w:multiLevelType w:val="hybridMultilevel"/>
    <w:tmpl w:val="15104B84"/>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1" w15:restartNumberingAfterBreak="0">
    <w:nsid w:val="2E455332"/>
    <w:multiLevelType w:val="multilevel"/>
    <w:tmpl w:val="68A27FD0"/>
    <w:lvl w:ilvl="0">
      <w:start w:val="5"/>
      <w:numFmt w:val="decimal"/>
      <w:lvlText w:val="%1."/>
      <w:lvlJc w:val="left"/>
      <w:pPr>
        <w:ind w:left="1080" w:hanging="360"/>
      </w:pPr>
      <w:rPr>
        <w:rFonts w:hint="default"/>
      </w:rPr>
    </w:lvl>
    <w:lvl w:ilvl="1">
      <w:start w:val="4"/>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33D779DA"/>
    <w:multiLevelType w:val="hybridMultilevel"/>
    <w:tmpl w:val="17C670EC"/>
    <w:lvl w:ilvl="0" w:tplc="0809000F">
      <w:start w:val="1"/>
      <w:numFmt w:val="decimal"/>
      <w:lvlText w:val="%1."/>
      <w:lvlJc w:val="left"/>
      <w:pPr>
        <w:ind w:left="1020" w:hanging="360"/>
      </w:pPr>
    </w:lvl>
    <w:lvl w:ilvl="1" w:tplc="6966CBC8">
      <w:start w:val="1"/>
      <w:numFmt w:val="decimal"/>
      <w:lvlText w:val="%2."/>
      <w:lvlJc w:val="left"/>
      <w:pPr>
        <w:ind w:left="1740" w:hanging="360"/>
      </w:pPr>
      <w:rPr>
        <w:rFonts w:hint="default"/>
      </w:r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3" w15:restartNumberingAfterBreak="0">
    <w:nsid w:val="33FB6300"/>
    <w:multiLevelType w:val="hybridMultilevel"/>
    <w:tmpl w:val="AC1C2B6C"/>
    <w:lvl w:ilvl="0" w:tplc="7068D59A">
      <w:start w:val="1"/>
      <w:numFmt w:val="decimal"/>
      <w:suff w:val="space"/>
      <w:lvlText w:val="%1."/>
      <w:lvlJc w:val="left"/>
      <w:pPr>
        <w:ind w:left="964" w:hanging="227"/>
      </w:pPr>
      <w:rPr>
        <w:rFonts w:hint="default"/>
      </w:r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14" w15:restartNumberingAfterBreak="0">
    <w:nsid w:val="3A6B682A"/>
    <w:multiLevelType w:val="hybridMultilevel"/>
    <w:tmpl w:val="9D64866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C21492"/>
    <w:multiLevelType w:val="hybridMultilevel"/>
    <w:tmpl w:val="D4240110"/>
    <w:lvl w:ilvl="0" w:tplc="E790399C">
      <w:start w:val="2"/>
      <w:numFmt w:val="decimal"/>
      <w:lvlText w:val="%1."/>
      <w:lvlJc w:val="left"/>
      <w:pPr>
        <w:ind w:left="21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484C1F"/>
    <w:multiLevelType w:val="multilevel"/>
    <w:tmpl w:val="18D64C46"/>
    <w:lvl w:ilvl="0">
      <w:start w:val="4"/>
      <w:numFmt w:val="decimal"/>
      <w:lvlText w:val="%1."/>
      <w:lvlJc w:val="left"/>
      <w:pPr>
        <w:ind w:left="1800" w:hanging="360"/>
      </w:pPr>
      <w:rPr>
        <w:rFonts w:hint="default"/>
      </w:rPr>
    </w:lvl>
    <w:lvl w:ilvl="1">
      <w:start w:val="4"/>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50324B79"/>
    <w:multiLevelType w:val="hybridMultilevel"/>
    <w:tmpl w:val="45C4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C50B2"/>
    <w:multiLevelType w:val="multilevel"/>
    <w:tmpl w:val="4DB0CF36"/>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BA33D8"/>
    <w:multiLevelType w:val="hybridMultilevel"/>
    <w:tmpl w:val="25080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BD4C8A"/>
    <w:multiLevelType w:val="hybridMultilevel"/>
    <w:tmpl w:val="F82AE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E25226"/>
    <w:multiLevelType w:val="multilevel"/>
    <w:tmpl w:val="45F2A7D8"/>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977082"/>
    <w:multiLevelType w:val="hybridMultilevel"/>
    <w:tmpl w:val="F1B093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A070B3"/>
    <w:multiLevelType w:val="hybridMultilevel"/>
    <w:tmpl w:val="503C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564ACB"/>
    <w:multiLevelType w:val="multilevel"/>
    <w:tmpl w:val="4DB0CF36"/>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B1073C"/>
    <w:multiLevelType w:val="hybridMultilevel"/>
    <w:tmpl w:val="74E84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CC010C"/>
    <w:multiLevelType w:val="hybridMultilevel"/>
    <w:tmpl w:val="01FEB52E"/>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27" w15:restartNumberingAfterBreak="0">
    <w:nsid w:val="6429400C"/>
    <w:multiLevelType w:val="multilevel"/>
    <w:tmpl w:val="64C4245C"/>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0102B4"/>
    <w:multiLevelType w:val="multilevel"/>
    <w:tmpl w:val="4DB0CF36"/>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633631"/>
    <w:multiLevelType w:val="hybridMultilevel"/>
    <w:tmpl w:val="82FC9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9C509A"/>
    <w:multiLevelType w:val="multilevel"/>
    <w:tmpl w:val="37A07F24"/>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CC3548"/>
    <w:multiLevelType w:val="hybridMultilevel"/>
    <w:tmpl w:val="9DAA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D564B6"/>
    <w:multiLevelType w:val="multilevel"/>
    <w:tmpl w:val="37A07F24"/>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3A7279"/>
    <w:multiLevelType w:val="hybridMultilevel"/>
    <w:tmpl w:val="9D648668"/>
    <w:lvl w:ilvl="0" w:tplc="E79039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E24D9F"/>
    <w:multiLevelType w:val="multilevel"/>
    <w:tmpl w:val="B6D223C0"/>
    <w:lvl w:ilvl="0">
      <w:start w:val="6"/>
      <w:numFmt w:val="decimal"/>
      <w:lvlText w:val="%1."/>
      <w:lvlJc w:val="left"/>
      <w:pPr>
        <w:ind w:left="1080" w:hanging="360"/>
      </w:pPr>
      <w:rPr>
        <w:rFonts w:hint="default"/>
      </w:rPr>
    </w:lvl>
    <w:lvl w:ilvl="1">
      <w:start w:val="4"/>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5" w15:restartNumberingAfterBreak="0">
    <w:nsid w:val="7D8123DB"/>
    <w:multiLevelType w:val="multilevel"/>
    <w:tmpl w:val="37A07F24"/>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FA00CE"/>
    <w:multiLevelType w:val="hybridMultilevel"/>
    <w:tmpl w:val="B4A0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5166726">
    <w:abstractNumId w:val="5"/>
  </w:num>
  <w:num w:numId="2" w16cid:durableId="153255877">
    <w:abstractNumId w:val="20"/>
  </w:num>
  <w:num w:numId="3" w16cid:durableId="2093694494">
    <w:abstractNumId w:val="26"/>
  </w:num>
  <w:num w:numId="4" w16cid:durableId="1224174478">
    <w:abstractNumId w:val="2"/>
  </w:num>
  <w:num w:numId="5" w16cid:durableId="773598832">
    <w:abstractNumId w:val="12"/>
  </w:num>
  <w:num w:numId="6" w16cid:durableId="2053921551">
    <w:abstractNumId w:val="0"/>
  </w:num>
  <w:num w:numId="7" w16cid:durableId="70012179">
    <w:abstractNumId w:val="8"/>
  </w:num>
  <w:num w:numId="8" w16cid:durableId="1741976929">
    <w:abstractNumId w:val="27"/>
  </w:num>
  <w:num w:numId="9" w16cid:durableId="113788804">
    <w:abstractNumId w:val="34"/>
  </w:num>
  <w:num w:numId="10" w16cid:durableId="1373067683">
    <w:abstractNumId w:val="35"/>
  </w:num>
  <w:num w:numId="11" w16cid:durableId="1965695629">
    <w:abstractNumId w:val="32"/>
  </w:num>
  <w:num w:numId="12" w16cid:durableId="1101876527">
    <w:abstractNumId w:val="30"/>
  </w:num>
  <w:num w:numId="13" w16cid:durableId="1051465980">
    <w:abstractNumId w:val="18"/>
  </w:num>
  <w:num w:numId="14" w16cid:durableId="1515147168">
    <w:abstractNumId w:val="24"/>
  </w:num>
  <w:num w:numId="15" w16cid:durableId="1820607914">
    <w:abstractNumId w:val="28"/>
  </w:num>
  <w:num w:numId="16" w16cid:durableId="1936404200">
    <w:abstractNumId w:val="10"/>
  </w:num>
  <w:num w:numId="17" w16cid:durableId="559050727">
    <w:abstractNumId w:val="1"/>
  </w:num>
  <w:num w:numId="18" w16cid:durableId="1087262462">
    <w:abstractNumId w:val="11"/>
  </w:num>
  <w:num w:numId="19" w16cid:durableId="888032917">
    <w:abstractNumId w:val="29"/>
  </w:num>
  <w:num w:numId="20" w16cid:durableId="522789426">
    <w:abstractNumId w:val="9"/>
  </w:num>
  <w:num w:numId="21" w16cid:durableId="51735737">
    <w:abstractNumId w:val="7"/>
  </w:num>
  <w:num w:numId="22" w16cid:durableId="1937866125">
    <w:abstractNumId w:val="16"/>
  </w:num>
  <w:num w:numId="23" w16cid:durableId="525216792">
    <w:abstractNumId w:val="13"/>
  </w:num>
  <w:num w:numId="24" w16cid:durableId="1301570507">
    <w:abstractNumId w:val="15"/>
  </w:num>
  <w:num w:numId="25" w16cid:durableId="507253953">
    <w:abstractNumId w:val="21"/>
  </w:num>
  <w:num w:numId="26" w16cid:durableId="1928004122">
    <w:abstractNumId w:val="22"/>
  </w:num>
  <w:num w:numId="27" w16cid:durableId="1396590289">
    <w:abstractNumId w:val="33"/>
  </w:num>
  <w:num w:numId="28" w16cid:durableId="1448305537">
    <w:abstractNumId w:val="14"/>
  </w:num>
  <w:num w:numId="29" w16cid:durableId="23024826">
    <w:abstractNumId w:val="6"/>
  </w:num>
  <w:num w:numId="30" w16cid:durableId="699821820">
    <w:abstractNumId w:val="4"/>
  </w:num>
  <w:num w:numId="31" w16cid:durableId="1409032596">
    <w:abstractNumId w:val="19"/>
  </w:num>
  <w:num w:numId="32" w16cid:durableId="135227978">
    <w:abstractNumId w:val="25"/>
  </w:num>
  <w:num w:numId="33" w16cid:durableId="1964581269">
    <w:abstractNumId w:val="36"/>
  </w:num>
  <w:num w:numId="34" w16cid:durableId="1056125707">
    <w:abstractNumId w:val="23"/>
  </w:num>
  <w:num w:numId="35" w16cid:durableId="1786652322">
    <w:abstractNumId w:val="3"/>
  </w:num>
  <w:num w:numId="36" w16cid:durableId="1130632729">
    <w:abstractNumId w:val="31"/>
  </w:num>
  <w:num w:numId="37" w16cid:durableId="182727738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768"/>
    <w:rsid w:val="00001B3B"/>
    <w:rsid w:val="00002C67"/>
    <w:rsid w:val="00002F94"/>
    <w:rsid w:val="000060D2"/>
    <w:rsid w:val="00013812"/>
    <w:rsid w:val="0001520E"/>
    <w:rsid w:val="000172BA"/>
    <w:rsid w:val="00020B0C"/>
    <w:rsid w:val="00026F1C"/>
    <w:rsid w:val="00040E3D"/>
    <w:rsid w:val="00041041"/>
    <w:rsid w:val="00042CF4"/>
    <w:rsid w:val="00045227"/>
    <w:rsid w:val="00045266"/>
    <w:rsid w:val="00045737"/>
    <w:rsid w:val="00045CD7"/>
    <w:rsid w:val="00051206"/>
    <w:rsid w:val="00051394"/>
    <w:rsid w:val="00053C80"/>
    <w:rsid w:val="00056016"/>
    <w:rsid w:val="00056053"/>
    <w:rsid w:val="00061173"/>
    <w:rsid w:val="000617C2"/>
    <w:rsid w:val="0006269F"/>
    <w:rsid w:val="00065665"/>
    <w:rsid w:val="00067BC6"/>
    <w:rsid w:val="00073CB0"/>
    <w:rsid w:val="00075013"/>
    <w:rsid w:val="00077B0D"/>
    <w:rsid w:val="00086B2B"/>
    <w:rsid w:val="00087375"/>
    <w:rsid w:val="00091207"/>
    <w:rsid w:val="00093C58"/>
    <w:rsid w:val="000970FF"/>
    <w:rsid w:val="000A01B0"/>
    <w:rsid w:val="000A4BC5"/>
    <w:rsid w:val="000A5F52"/>
    <w:rsid w:val="000B00F0"/>
    <w:rsid w:val="000B27B2"/>
    <w:rsid w:val="000B4625"/>
    <w:rsid w:val="000C1F16"/>
    <w:rsid w:val="000C730D"/>
    <w:rsid w:val="000D2256"/>
    <w:rsid w:val="000E0C99"/>
    <w:rsid w:val="000E254B"/>
    <w:rsid w:val="000E293D"/>
    <w:rsid w:val="000E3292"/>
    <w:rsid w:val="000E4E99"/>
    <w:rsid w:val="000F04E0"/>
    <w:rsid w:val="000F7C4E"/>
    <w:rsid w:val="0010126A"/>
    <w:rsid w:val="00103489"/>
    <w:rsid w:val="00104308"/>
    <w:rsid w:val="00111187"/>
    <w:rsid w:val="0011526D"/>
    <w:rsid w:val="001170B6"/>
    <w:rsid w:val="0013148F"/>
    <w:rsid w:val="00133357"/>
    <w:rsid w:val="001351F3"/>
    <w:rsid w:val="001418AB"/>
    <w:rsid w:val="00144F66"/>
    <w:rsid w:val="001572F6"/>
    <w:rsid w:val="001658FC"/>
    <w:rsid w:val="00171A8A"/>
    <w:rsid w:val="00173FB7"/>
    <w:rsid w:val="00174768"/>
    <w:rsid w:val="00175A23"/>
    <w:rsid w:val="0018652D"/>
    <w:rsid w:val="001915E7"/>
    <w:rsid w:val="001A528C"/>
    <w:rsid w:val="001B17CB"/>
    <w:rsid w:val="001B255E"/>
    <w:rsid w:val="001B3BFD"/>
    <w:rsid w:val="001B4F59"/>
    <w:rsid w:val="001B5D87"/>
    <w:rsid w:val="001D0118"/>
    <w:rsid w:val="001D231E"/>
    <w:rsid w:val="001E3595"/>
    <w:rsid w:val="001E38B8"/>
    <w:rsid w:val="001F2E20"/>
    <w:rsid w:val="001F51C8"/>
    <w:rsid w:val="001F524D"/>
    <w:rsid w:val="001F733C"/>
    <w:rsid w:val="002002F0"/>
    <w:rsid w:val="00203164"/>
    <w:rsid w:val="00210C4C"/>
    <w:rsid w:val="00224D56"/>
    <w:rsid w:val="0022508E"/>
    <w:rsid w:val="00233B34"/>
    <w:rsid w:val="002403A5"/>
    <w:rsid w:val="00241573"/>
    <w:rsid w:val="00243DCB"/>
    <w:rsid w:val="00251620"/>
    <w:rsid w:val="002534EA"/>
    <w:rsid w:val="00256652"/>
    <w:rsid w:val="00256814"/>
    <w:rsid w:val="00257D99"/>
    <w:rsid w:val="00263F05"/>
    <w:rsid w:val="00272E2D"/>
    <w:rsid w:val="002761F4"/>
    <w:rsid w:val="00280DB1"/>
    <w:rsid w:val="00284039"/>
    <w:rsid w:val="00290F65"/>
    <w:rsid w:val="002939E1"/>
    <w:rsid w:val="002A210A"/>
    <w:rsid w:val="002B44BE"/>
    <w:rsid w:val="002B5658"/>
    <w:rsid w:val="002C2C74"/>
    <w:rsid w:val="002C43CE"/>
    <w:rsid w:val="002C7428"/>
    <w:rsid w:val="002C76C8"/>
    <w:rsid w:val="002D32D4"/>
    <w:rsid w:val="002D5573"/>
    <w:rsid w:val="002D6697"/>
    <w:rsid w:val="002E213B"/>
    <w:rsid w:val="002E41E6"/>
    <w:rsid w:val="00301F71"/>
    <w:rsid w:val="00303571"/>
    <w:rsid w:val="003117ED"/>
    <w:rsid w:val="00315EF5"/>
    <w:rsid w:val="003219BB"/>
    <w:rsid w:val="00325949"/>
    <w:rsid w:val="003275AC"/>
    <w:rsid w:val="00336721"/>
    <w:rsid w:val="00341063"/>
    <w:rsid w:val="00341844"/>
    <w:rsid w:val="00344574"/>
    <w:rsid w:val="00346C29"/>
    <w:rsid w:val="00352B4F"/>
    <w:rsid w:val="00356CD9"/>
    <w:rsid w:val="00360135"/>
    <w:rsid w:val="00363007"/>
    <w:rsid w:val="0036377F"/>
    <w:rsid w:val="003716C3"/>
    <w:rsid w:val="00390032"/>
    <w:rsid w:val="00394636"/>
    <w:rsid w:val="00394BE2"/>
    <w:rsid w:val="00396FA2"/>
    <w:rsid w:val="003A0BDA"/>
    <w:rsid w:val="003A4B1F"/>
    <w:rsid w:val="003A79BD"/>
    <w:rsid w:val="003A7F2B"/>
    <w:rsid w:val="003B26EA"/>
    <w:rsid w:val="003C3556"/>
    <w:rsid w:val="003D015D"/>
    <w:rsid w:val="003D5892"/>
    <w:rsid w:val="003D714E"/>
    <w:rsid w:val="003E0F17"/>
    <w:rsid w:val="003E17FA"/>
    <w:rsid w:val="003E2441"/>
    <w:rsid w:val="003F1C24"/>
    <w:rsid w:val="003F4200"/>
    <w:rsid w:val="003F71CA"/>
    <w:rsid w:val="0040100B"/>
    <w:rsid w:val="004060E2"/>
    <w:rsid w:val="00406A56"/>
    <w:rsid w:val="00407CD2"/>
    <w:rsid w:val="00413EAB"/>
    <w:rsid w:val="004144EB"/>
    <w:rsid w:val="0041692E"/>
    <w:rsid w:val="00416D15"/>
    <w:rsid w:val="00422C67"/>
    <w:rsid w:val="00423784"/>
    <w:rsid w:val="00424DB6"/>
    <w:rsid w:val="004251A2"/>
    <w:rsid w:val="00426803"/>
    <w:rsid w:val="00431E50"/>
    <w:rsid w:val="00433E26"/>
    <w:rsid w:val="00436E5E"/>
    <w:rsid w:val="00440947"/>
    <w:rsid w:val="00444BF7"/>
    <w:rsid w:val="0045069F"/>
    <w:rsid w:val="00451C92"/>
    <w:rsid w:val="0046276B"/>
    <w:rsid w:val="00462A6E"/>
    <w:rsid w:val="00462A9E"/>
    <w:rsid w:val="00463895"/>
    <w:rsid w:val="004649D8"/>
    <w:rsid w:val="00467374"/>
    <w:rsid w:val="004673A3"/>
    <w:rsid w:val="00476478"/>
    <w:rsid w:val="00477223"/>
    <w:rsid w:val="0048042F"/>
    <w:rsid w:val="00480FCD"/>
    <w:rsid w:val="004860DD"/>
    <w:rsid w:val="004A0347"/>
    <w:rsid w:val="004A4F5B"/>
    <w:rsid w:val="004B07A9"/>
    <w:rsid w:val="004B1980"/>
    <w:rsid w:val="004B33C5"/>
    <w:rsid w:val="004B6C44"/>
    <w:rsid w:val="004C1301"/>
    <w:rsid w:val="004C6021"/>
    <w:rsid w:val="004C7CDA"/>
    <w:rsid w:val="004D2F7E"/>
    <w:rsid w:val="004E2173"/>
    <w:rsid w:val="004E26F6"/>
    <w:rsid w:val="004F3727"/>
    <w:rsid w:val="004F558D"/>
    <w:rsid w:val="004F731B"/>
    <w:rsid w:val="00500352"/>
    <w:rsid w:val="00500E4C"/>
    <w:rsid w:val="00500EF2"/>
    <w:rsid w:val="005026EC"/>
    <w:rsid w:val="005149BC"/>
    <w:rsid w:val="005256BA"/>
    <w:rsid w:val="00532B86"/>
    <w:rsid w:val="00532D19"/>
    <w:rsid w:val="00535120"/>
    <w:rsid w:val="00537635"/>
    <w:rsid w:val="005403DC"/>
    <w:rsid w:val="00557ECF"/>
    <w:rsid w:val="005612C0"/>
    <w:rsid w:val="00561757"/>
    <w:rsid w:val="00561D56"/>
    <w:rsid w:val="005650B4"/>
    <w:rsid w:val="00566E8E"/>
    <w:rsid w:val="00567D71"/>
    <w:rsid w:val="00572897"/>
    <w:rsid w:val="00585492"/>
    <w:rsid w:val="005946AA"/>
    <w:rsid w:val="005947C4"/>
    <w:rsid w:val="005949AB"/>
    <w:rsid w:val="005A211E"/>
    <w:rsid w:val="005A5F2E"/>
    <w:rsid w:val="005B291B"/>
    <w:rsid w:val="005B76AE"/>
    <w:rsid w:val="005D4319"/>
    <w:rsid w:val="005D4FF4"/>
    <w:rsid w:val="005E15FC"/>
    <w:rsid w:val="005E318A"/>
    <w:rsid w:val="005E390E"/>
    <w:rsid w:val="005E4190"/>
    <w:rsid w:val="005E5BD2"/>
    <w:rsid w:val="005E5FC2"/>
    <w:rsid w:val="005E761E"/>
    <w:rsid w:val="006057CF"/>
    <w:rsid w:val="00605FE6"/>
    <w:rsid w:val="00607BC8"/>
    <w:rsid w:val="006144BA"/>
    <w:rsid w:val="00621C8D"/>
    <w:rsid w:val="00624439"/>
    <w:rsid w:val="00624FA1"/>
    <w:rsid w:val="00630F68"/>
    <w:rsid w:val="00635023"/>
    <w:rsid w:val="00636522"/>
    <w:rsid w:val="00645354"/>
    <w:rsid w:val="0064680D"/>
    <w:rsid w:val="00647265"/>
    <w:rsid w:val="00647605"/>
    <w:rsid w:val="00650F98"/>
    <w:rsid w:val="006616CF"/>
    <w:rsid w:val="006640A9"/>
    <w:rsid w:val="00665179"/>
    <w:rsid w:val="00675355"/>
    <w:rsid w:val="0067624F"/>
    <w:rsid w:val="006772CB"/>
    <w:rsid w:val="0067746D"/>
    <w:rsid w:val="00684B8F"/>
    <w:rsid w:val="00685595"/>
    <w:rsid w:val="006916BF"/>
    <w:rsid w:val="006932CC"/>
    <w:rsid w:val="00694058"/>
    <w:rsid w:val="006A199D"/>
    <w:rsid w:val="006A2983"/>
    <w:rsid w:val="006A350B"/>
    <w:rsid w:val="006A5216"/>
    <w:rsid w:val="006A56BA"/>
    <w:rsid w:val="006A5A71"/>
    <w:rsid w:val="006B3DD2"/>
    <w:rsid w:val="006C2B67"/>
    <w:rsid w:val="006C4DF3"/>
    <w:rsid w:val="006C6D80"/>
    <w:rsid w:val="006C73F8"/>
    <w:rsid w:val="006D6C2F"/>
    <w:rsid w:val="006D6FAC"/>
    <w:rsid w:val="006E089D"/>
    <w:rsid w:val="006E1F1D"/>
    <w:rsid w:val="006E3293"/>
    <w:rsid w:val="006E610B"/>
    <w:rsid w:val="0070225D"/>
    <w:rsid w:val="00703579"/>
    <w:rsid w:val="00706DE8"/>
    <w:rsid w:val="00711C6D"/>
    <w:rsid w:val="00712F2F"/>
    <w:rsid w:val="007229C6"/>
    <w:rsid w:val="00731133"/>
    <w:rsid w:val="00741BDF"/>
    <w:rsid w:val="0075275F"/>
    <w:rsid w:val="00757A65"/>
    <w:rsid w:val="007604AF"/>
    <w:rsid w:val="007652A9"/>
    <w:rsid w:val="007667E0"/>
    <w:rsid w:val="00776CA0"/>
    <w:rsid w:val="007773FB"/>
    <w:rsid w:val="00784018"/>
    <w:rsid w:val="0079100A"/>
    <w:rsid w:val="007917E5"/>
    <w:rsid w:val="00793449"/>
    <w:rsid w:val="007979BC"/>
    <w:rsid w:val="007A0190"/>
    <w:rsid w:val="007A283D"/>
    <w:rsid w:val="007A6B17"/>
    <w:rsid w:val="007B13EA"/>
    <w:rsid w:val="007B4922"/>
    <w:rsid w:val="007B4CC0"/>
    <w:rsid w:val="007B57FE"/>
    <w:rsid w:val="007C1C70"/>
    <w:rsid w:val="007C2122"/>
    <w:rsid w:val="007C4BE4"/>
    <w:rsid w:val="007C6148"/>
    <w:rsid w:val="007D18FC"/>
    <w:rsid w:val="007D2DCE"/>
    <w:rsid w:val="007D2ED1"/>
    <w:rsid w:val="007D7B1E"/>
    <w:rsid w:val="007E0254"/>
    <w:rsid w:val="007E2685"/>
    <w:rsid w:val="007E3088"/>
    <w:rsid w:val="007E54A8"/>
    <w:rsid w:val="007E6D4B"/>
    <w:rsid w:val="007F49BE"/>
    <w:rsid w:val="007F5DCF"/>
    <w:rsid w:val="007F7485"/>
    <w:rsid w:val="00800292"/>
    <w:rsid w:val="00802284"/>
    <w:rsid w:val="0080552A"/>
    <w:rsid w:val="00810507"/>
    <w:rsid w:val="00822833"/>
    <w:rsid w:val="00822FC5"/>
    <w:rsid w:val="00824491"/>
    <w:rsid w:val="00832A6E"/>
    <w:rsid w:val="00834ED3"/>
    <w:rsid w:val="008423A9"/>
    <w:rsid w:val="0084532D"/>
    <w:rsid w:val="0084664C"/>
    <w:rsid w:val="00850726"/>
    <w:rsid w:val="0085156B"/>
    <w:rsid w:val="008612CC"/>
    <w:rsid w:val="008646E5"/>
    <w:rsid w:val="00864945"/>
    <w:rsid w:val="00871682"/>
    <w:rsid w:val="008718C9"/>
    <w:rsid w:val="008902C8"/>
    <w:rsid w:val="00895A2B"/>
    <w:rsid w:val="00896322"/>
    <w:rsid w:val="008A06DB"/>
    <w:rsid w:val="008A0F3F"/>
    <w:rsid w:val="008A47E9"/>
    <w:rsid w:val="008A4BC7"/>
    <w:rsid w:val="008B17A0"/>
    <w:rsid w:val="008B1F36"/>
    <w:rsid w:val="008C0A60"/>
    <w:rsid w:val="008C1FF3"/>
    <w:rsid w:val="008E0FC7"/>
    <w:rsid w:val="008E14F7"/>
    <w:rsid w:val="008E4741"/>
    <w:rsid w:val="008E7A49"/>
    <w:rsid w:val="009017DC"/>
    <w:rsid w:val="009022D6"/>
    <w:rsid w:val="00906433"/>
    <w:rsid w:val="00912CC0"/>
    <w:rsid w:val="00913D83"/>
    <w:rsid w:val="00916602"/>
    <w:rsid w:val="00934AB5"/>
    <w:rsid w:val="00935D11"/>
    <w:rsid w:val="00943F8F"/>
    <w:rsid w:val="0095676A"/>
    <w:rsid w:val="00961DF1"/>
    <w:rsid w:val="00982D8F"/>
    <w:rsid w:val="009850F8"/>
    <w:rsid w:val="009853F3"/>
    <w:rsid w:val="0098561F"/>
    <w:rsid w:val="00996DEE"/>
    <w:rsid w:val="00997D76"/>
    <w:rsid w:val="009A10C2"/>
    <w:rsid w:val="009A2164"/>
    <w:rsid w:val="009A5E22"/>
    <w:rsid w:val="009A6A2C"/>
    <w:rsid w:val="009A6E8F"/>
    <w:rsid w:val="009A77B5"/>
    <w:rsid w:val="009B1176"/>
    <w:rsid w:val="009B6188"/>
    <w:rsid w:val="009C2661"/>
    <w:rsid w:val="009C465F"/>
    <w:rsid w:val="009C4966"/>
    <w:rsid w:val="009C4A9E"/>
    <w:rsid w:val="009D12EA"/>
    <w:rsid w:val="009D160F"/>
    <w:rsid w:val="009D2EDC"/>
    <w:rsid w:val="009D4150"/>
    <w:rsid w:val="009D4B92"/>
    <w:rsid w:val="009E22E6"/>
    <w:rsid w:val="009E4B97"/>
    <w:rsid w:val="009E666C"/>
    <w:rsid w:val="009F257C"/>
    <w:rsid w:val="009F4259"/>
    <w:rsid w:val="009F4451"/>
    <w:rsid w:val="009F72E1"/>
    <w:rsid w:val="00A03110"/>
    <w:rsid w:val="00A03B13"/>
    <w:rsid w:val="00A04A42"/>
    <w:rsid w:val="00A052BE"/>
    <w:rsid w:val="00A07F1F"/>
    <w:rsid w:val="00A115F6"/>
    <w:rsid w:val="00A134B6"/>
    <w:rsid w:val="00A15553"/>
    <w:rsid w:val="00A22F96"/>
    <w:rsid w:val="00A2486E"/>
    <w:rsid w:val="00A25ABD"/>
    <w:rsid w:val="00A329BA"/>
    <w:rsid w:val="00A34269"/>
    <w:rsid w:val="00A346D8"/>
    <w:rsid w:val="00A361F5"/>
    <w:rsid w:val="00A41EE1"/>
    <w:rsid w:val="00A42C0F"/>
    <w:rsid w:val="00A43CAC"/>
    <w:rsid w:val="00A46D3F"/>
    <w:rsid w:val="00A47481"/>
    <w:rsid w:val="00A47D1D"/>
    <w:rsid w:val="00A50685"/>
    <w:rsid w:val="00A51D5C"/>
    <w:rsid w:val="00A536E8"/>
    <w:rsid w:val="00A65DF5"/>
    <w:rsid w:val="00A65E98"/>
    <w:rsid w:val="00A66E0F"/>
    <w:rsid w:val="00A744B4"/>
    <w:rsid w:val="00A748F2"/>
    <w:rsid w:val="00A75720"/>
    <w:rsid w:val="00A7695E"/>
    <w:rsid w:val="00A77AB6"/>
    <w:rsid w:val="00A81E72"/>
    <w:rsid w:val="00A84E31"/>
    <w:rsid w:val="00A86BA7"/>
    <w:rsid w:val="00A87A5A"/>
    <w:rsid w:val="00A91732"/>
    <w:rsid w:val="00A93787"/>
    <w:rsid w:val="00A94CA2"/>
    <w:rsid w:val="00A95E0C"/>
    <w:rsid w:val="00AA04B2"/>
    <w:rsid w:val="00AA68DD"/>
    <w:rsid w:val="00AB2ACB"/>
    <w:rsid w:val="00AB34BF"/>
    <w:rsid w:val="00AB4441"/>
    <w:rsid w:val="00AB57AD"/>
    <w:rsid w:val="00AC1B1C"/>
    <w:rsid w:val="00AC34AB"/>
    <w:rsid w:val="00AC48A9"/>
    <w:rsid w:val="00AC53E7"/>
    <w:rsid w:val="00AC6FA0"/>
    <w:rsid w:val="00AD3209"/>
    <w:rsid w:val="00AD5CF7"/>
    <w:rsid w:val="00AD68C2"/>
    <w:rsid w:val="00AE1460"/>
    <w:rsid w:val="00AE1F63"/>
    <w:rsid w:val="00AE28A9"/>
    <w:rsid w:val="00AE718F"/>
    <w:rsid w:val="00AE73BE"/>
    <w:rsid w:val="00AF171E"/>
    <w:rsid w:val="00AF4721"/>
    <w:rsid w:val="00AF7D26"/>
    <w:rsid w:val="00B00A35"/>
    <w:rsid w:val="00B01B82"/>
    <w:rsid w:val="00B01F1F"/>
    <w:rsid w:val="00B04E44"/>
    <w:rsid w:val="00B17D0D"/>
    <w:rsid w:val="00B2074F"/>
    <w:rsid w:val="00B25904"/>
    <w:rsid w:val="00B312CC"/>
    <w:rsid w:val="00B34EED"/>
    <w:rsid w:val="00B4328D"/>
    <w:rsid w:val="00B43742"/>
    <w:rsid w:val="00B46C89"/>
    <w:rsid w:val="00B5729B"/>
    <w:rsid w:val="00B578D0"/>
    <w:rsid w:val="00B673A8"/>
    <w:rsid w:val="00B72FBD"/>
    <w:rsid w:val="00B76C4F"/>
    <w:rsid w:val="00B76ED5"/>
    <w:rsid w:val="00B81B36"/>
    <w:rsid w:val="00B82EAC"/>
    <w:rsid w:val="00B910EE"/>
    <w:rsid w:val="00B9234A"/>
    <w:rsid w:val="00BA0912"/>
    <w:rsid w:val="00BA78D7"/>
    <w:rsid w:val="00BB0DC6"/>
    <w:rsid w:val="00BB1B77"/>
    <w:rsid w:val="00BB4856"/>
    <w:rsid w:val="00BC100B"/>
    <w:rsid w:val="00BC2D58"/>
    <w:rsid w:val="00BC7BEC"/>
    <w:rsid w:val="00BD0645"/>
    <w:rsid w:val="00BD15AD"/>
    <w:rsid w:val="00BD239E"/>
    <w:rsid w:val="00BD4C5C"/>
    <w:rsid w:val="00BD5031"/>
    <w:rsid w:val="00BE2029"/>
    <w:rsid w:val="00BE5901"/>
    <w:rsid w:val="00BF05ED"/>
    <w:rsid w:val="00BF30AF"/>
    <w:rsid w:val="00BF3899"/>
    <w:rsid w:val="00BF47E8"/>
    <w:rsid w:val="00BF7FB5"/>
    <w:rsid w:val="00C02E1A"/>
    <w:rsid w:val="00C030F0"/>
    <w:rsid w:val="00C07BF7"/>
    <w:rsid w:val="00C1222F"/>
    <w:rsid w:val="00C13787"/>
    <w:rsid w:val="00C15892"/>
    <w:rsid w:val="00C206AF"/>
    <w:rsid w:val="00C20A41"/>
    <w:rsid w:val="00C22E18"/>
    <w:rsid w:val="00C2757A"/>
    <w:rsid w:val="00C3298E"/>
    <w:rsid w:val="00C32AEE"/>
    <w:rsid w:val="00C32E6C"/>
    <w:rsid w:val="00C34492"/>
    <w:rsid w:val="00C34B12"/>
    <w:rsid w:val="00C42602"/>
    <w:rsid w:val="00C45438"/>
    <w:rsid w:val="00C54CB7"/>
    <w:rsid w:val="00C615A4"/>
    <w:rsid w:val="00C71768"/>
    <w:rsid w:val="00C731CE"/>
    <w:rsid w:val="00C7472C"/>
    <w:rsid w:val="00C74AB3"/>
    <w:rsid w:val="00C804D8"/>
    <w:rsid w:val="00C835B0"/>
    <w:rsid w:val="00C83954"/>
    <w:rsid w:val="00C915BA"/>
    <w:rsid w:val="00C92AB1"/>
    <w:rsid w:val="00C92B10"/>
    <w:rsid w:val="00C96DCD"/>
    <w:rsid w:val="00CA0EF1"/>
    <w:rsid w:val="00CA3817"/>
    <w:rsid w:val="00CA7D44"/>
    <w:rsid w:val="00CB4307"/>
    <w:rsid w:val="00CC7B7E"/>
    <w:rsid w:val="00CD20F5"/>
    <w:rsid w:val="00CD26B1"/>
    <w:rsid w:val="00CD380A"/>
    <w:rsid w:val="00CD4F4E"/>
    <w:rsid w:val="00CE0185"/>
    <w:rsid w:val="00CE3A09"/>
    <w:rsid w:val="00CE3E52"/>
    <w:rsid w:val="00CE4FA1"/>
    <w:rsid w:val="00CE504A"/>
    <w:rsid w:val="00CE56E4"/>
    <w:rsid w:val="00CF1C7F"/>
    <w:rsid w:val="00CF444A"/>
    <w:rsid w:val="00CF5DA8"/>
    <w:rsid w:val="00D01736"/>
    <w:rsid w:val="00D02AC1"/>
    <w:rsid w:val="00D06127"/>
    <w:rsid w:val="00D105FB"/>
    <w:rsid w:val="00D134F1"/>
    <w:rsid w:val="00D22345"/>
    <w:rsid w:val="00D257C0"/>
    <w:rsid w:val="00D25B5A"/>
    <w:rsid w:val="00D27586"/>
    <w:rsid w:val="00D35290"/>
    <w:rsid w:val="00D423BF"/>
    <w:rsid w:val="00D47205"/>
    <w:rsid w:val="00D479CB"/>
    <w:rsid w:val="00D514F4"/>
    <w:rsid w:val="00D5352D"/>
    <w:rsid w:val="00D53792"/>
    <w:rsid w:val="00D53E1C"/>
    <w:rsid w:val="00D57022"/>
    <w:rsid w:val="00D60B2C"/>
    <w:rsid w:val="00D6433F"/>
    <w:rsid w:val="00D64782"/>
    <w:rsid w:val="00D659C4"/>
    <w:rsid w:val="00D66E4C"/>
    <w:rsid w:val="00D720F9"/>
    <w:rsid w:val="00D72675"/>
    <w:rsid w:val="00D72D81"/>
    <w:rsid w:val="00D74E7E"/>
    <w:rsid w:val="00D75204"/>
    <w:rsid w:val="00D90FC2"/>
    <w:rsid w:val="00DA51E4"/>
    <w:rsid w:val="00DA5EEE"/>
    <w:rsid w:val="00DB320D"/>
    <w:rsid w:val="00DB6703"/>
    <w:rsid w:val="00DD2B9E"/>
    <w:rsid w:val="00DD569F"/>
    <w:rsid w:val="00DE004D"/>
    <w:rsid w:val="00DF3D92"/>
    <w:rsid w:val="00E02630"/>
    <w:rsid w:val="00E03AA4"/>
    <w:rsid w:val="00E07027"/>
    <w:rsid w:val="00E1220C"/>
    <w:rsid w:val="00E141FA"/>
    <w:rsid w:val="00E3241F"/>
    <w:rsid w:val="00E33076"/>
    <w:rsid w:val="00E431A9"/>
    <w:rsid w:val="00E43FFE"/>
    <w:rsid w:val="00E45210"/>
    <w:rsid w:val="00E507BA"/>
    <w:rsid w:val="00E50EFD"/>
    <w:rsid w:val="00E540FD"/>
    <w:rsid w:val="00E5422D"/>
    <w:rsid w:val="00E56384"/>
    <w:rsid w:val="00E61770"/>
    <w:rsid w:val="00E62D83"/>
    <w:rsid w:val="00E63B27"/>
    <w:rsid w:val="00E67371"/>
    <w:rsid w:val="00E73DDF"/>
    <w:rsid w:val="00E74F2B"/>
    <w:rsid w:val="00E75C0C"/>
    <w:rsid w:val="00E87F11"/>
    <w:rsid w:val="00E96410"/>
    <w:rsid w:val="00E96DDB"/>
    <w:rsid w:val="00E97FC8"/>
    <w:rsid w:val="00EA0F5C"/>
    <w:rsid w:val="00EB062F"/>
    <w:rsid w:val="00EB082B"/>
    <w:rsid w:val="00EB2ADF"/>
    <w:rsid w:val="00EB417B"/>
    <w:rsid w:val="00EC1FFF"/>
    <w:rsid w:val="00EC2790"/>
    <w:rsid w:val="00EC4379"/>
    <w:rsid w:val="00ED2040"/>
    <w:rsid w:val="00ED29E1"/>
    <w:rsid w:val="00ED4FCD"/>
    <w:rsid w:val="00ED6E2A"/>
    <w:rsid w:val="00EE0D6A"/>
    <w:rsid w:val="00EE52BA"/>
    <w:rsid w:val="00EF00D6"/>
    <w:rsid w:val="00EF3BBF"/>
    <w:rsid w:val="00F047B3"/>
    <w:rsid w:val="00F0786A"/>
    <w:rsid w:val="00F12BFC"/>
    <w:rsid w:val="00F249F3"/>
    <w:rsid w:val="00F32E66"/>
    <w:rsid w:val="00F41C02"/>
    <w:rsid w:val="00F43B16"/>
    <w:rsid w:val="00F4466F"/>
    <w:rsid w:val="00F45D60"/>
    <w:rsid w:val="00F47218"/>
    <w:rsid w:val="00F5313F"/>
    <w:rsid w:val="00F53157"/>
    <w:rsid w:val="00F54250"/>
    <w:rsid w:val="00F569B9"/>
    <w:rsid w:val="00F575A1"/>
    <w:rsid w:val="00F647A0"/>
    <w:rsid w:val="00F65557"/>
    <w:rsid w:val="00F670D4"/>
    <w:rsid w:val="00F70851"/>
    <w:rsid w:val="00F7152E"/>
    <w:rsid w:val="00F77DF7"/>
    <w:rsid w:val="00F828D5"/>
    <w:rsid w:val="00F831FE"/>
    <w:rsid w:val="00F923DD"/>
    <w:rsid w:val="00F9529D"/>
    <w:rsid w:val="00F97F07"/>
    <w:rsid w:val="00FA2FF4"/>
    <w:rsid w:val="00FA42C7"/>
    <w:rsid w:val="00FA499F"/>
    <w:rsid w:val="00FA4B12"/>
    <w:rsid w:val="00FA4D46"/>
    <w:rsid w:val="00FB0F02"/>
    <w:rsid w:val="00FB1D46"/>
    <w:rsid w:val="00FB1EC7"/>
    <w:rsid w:val="00FB3E18"/>
    <w:rsid w:val="00FB69F1"/>
    <w:rsid w:val="00FC070C"/>
    <w:rsid w:val="00FC20ED"/>
    <w:rsid w:val="00FC3411"/>
    <w:rsid w:val="00FC554F"/>
    <w:rsid w:val="00FD01C4"/>
    <w:rsid w:val="00FD210B"/>
    <w:rsid w:val="00FD3656"/>
    <w:rsid w:val="00FD52CC"/>
    <w:rsid w:val="00FD58A1"/>
    <w:rsid w:val="00FD5B43"/>
    <w:rsid w:val="00FE64AD"/>
    <w:rsid w:val="00FF2DD1"/>
    <w:rsid w:val="00FF3D9D"/>
    <w:rsid w:val="00FF5DDE"/>
    <w:rsid w:val="00FF7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CA3F05"/>
  <w15:docId w15:val="{5A517356-5AD7-4AED-A830-F34A874E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DD"/>
    <w:rPr>
      <w:sz w:val="24"/>
      <w:szCs w:val="24"/>
      <w:lang w:val="en-GB" w:eastAsia="en-US"/>
    </w:rPr>
  </w:style>
  <w:style w:type="paragraph" w:styleId="Heading1">
    <w:name w:val="heading 1"/>
    <w:basedOn w:val="Normal"/>
    <w:next w:val="Normal"/>
    <w:link w:val="Heading1Char"/>
    <w:uiPriority w:val="9"/>
    <w:qFormat/>
    <w:rsid w:val="00D537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844"/>
    <w:rPr>
      <w:rFonts w:ascii="Tahoma" w:hAnsi="Tahoma" w:cs="Tahoma"/>
      <w:sz w:val="16"/>
      <w:szCs w:val="16"/>
    </w:rPr>
  </w:style>
  <w:style w:type="character" w:customStyle="1" w:styleId="BalloonTextChar">
    <w:name w:val="Balloon Text Char"/>
    <w:basedOn w:val="DefaultParagraphFont"/>
    <w:link w:val="BalloonText"/>
    <w:uiPriority w:val="99"/>
    <w:semiHidden/>
    <w:rsid w:val="00341844"/>
    <w:rPr>
      <w:rFonts w:ascii="Tahoma" w:hAnsi="Tahoma" w:cs="Tahoma"/>
      <w:sz w:val="16"/>
      <w:szCs w:val="16"/>
      <w:lang w:val="en-GB" w:eastAsia="en-US"/>
    </w:rPr>
  </w:style>
  <w:style w:type="paragraph" w:styleId="FootnoteText">
    <w:name w:val="footnote text"/>
    <w:basedOn w:val="Normal"/>
    <w:link w:val="FootnoteTextChar"/>
    <w:uiPriority w:val="99"/>
    <w:semiHidden/>
    <w:unhideWhenUsed/>
    <w:rsid w:val="001D0118"/>
    <w:rPr>
      <w:sz w:val="20"/>
      <w:szCs w:val="20"/>
    </w:rPr>
  </w:style>
  <w:style w:type="character" w:customStyle="1" w:styleId="FootnoteTextChar">
    <w:name w:val="Footnote Text Char"/>
    <w:basedOn w:val="DefaultParagraphFont"/>
    <w:link w:val="FootnoteText"/>
    <w:uiPriority w:val="99"/>
    <w:semiHidden/>
    <w:rsid w:val="001D0118"/>
    <w:rPr>
      <w:lang w:val="en-GB" w:eastAsia="en-US"/>
    </w:rPr>
  </w:style>
  <w:style w:type="character" w:styleId="FootnoteReference">
    <w:name w:val="footnote reference"/>
    <w:basedOn w:val="DefaultParagraphFont"/>
    <w:uiPriority w:val="99"/>
    <w:semiHidden/>
    <w:unhideWhenUsed/>
    <w:rsid w:val="001D0118"/>
    <w:rPr>
      <w:vertAlign w:val="superscript"/>
    </w:rPr>
  </w:style>
  <w:style w:type="paragraph" w:styleId="ListParagraph">
    <w:name w:val="List Paragraph"/>
    <w:basedOn w:val="Normal"/>
    <w:uiPriority w:val="34"/>
    <w:qFormat/>
    <w:rsid w:val="000E254B"/>
    <w:pPr>
      <w:ind w:left="720"/>
      <w:contextualSpacing/>
    </w:pPr>
  </w:style>
  <w:style w:type="character" w:styleId="Hyperlink">
    <w:name w:val="Hyperlink"/>
    <w:basedOn w:val="DefaultParagraphFont"/>
    <w:uiPriority w:val="99"/>
    <w:unhideWhenUsed/>
    <w:rsid w:val="003F4200"/>
    <w:rPr>
      <w:color w:val="0000FF" w:themeColor="hyperlink"/>
      <w:u w:val="single"/>
    </w:rPr>
  </w:style>
  <w:style w:type="paragraph" w:styleId="NormalWeb">
    <w:name w:val="Normal (Web)"/>
    <w:basedOn w:val="Normal"/>
    <w:uiPriority w:val="99"/>
    <w:unhideWhenUsed/>
    <w:rsid w:val="00C02E1A"/>
    <w:pPr>
      <w:spacing w:before="100" w:beforeAutospacing="1" w:after="100" w:afterAutospacing="1"/>
    </w:pPr>
    <w:rPr>
      <w:color w:val="000000"/>
      <w:lang w:val="fr-FR" w:eastAsia="fr-FR"/>
    </w:rPr>
  </w:style>
  <w:style w:type="paragraph" w:styleId="EndnoteText">
    <w:name w:val="endnote text"/>
    <w:basedOn w:val="Normal"/>
    <w:link w:val="EndnoteTextChar"/>
    <w:uiPriority w:val="99"/>
    <w:semiHidden/>
    <w:unhideWhenUsed/>
    <w:rsid w:val="005949AB"/>
    <w:rPr>
      <w:sz w:val="20"/>
      <w:szCs w:val="20"/>
    </w:rPr>
  </w:style>
  <w:style w:type="character" w:customStyle="1" w:styleId="EndnoteTextChar">
    <w:name w:val="Endnote Text Char"/>
    <w:basedOn w:val="DefaultParagraphFont"/>
    <w:link w:val="EndnoteText"/>
    <w:uiPriority w:val="99"/>
    <w:semiHidden/>
    <w:rsid w:val="005949AB"/>
    <w:rPr>
      <w:lang w:val="en-GB" w:eastAsia="en-US"/>
    </w:rPr>
  </w:style>
  <w:style w:type="character" w:styleId="EndnoteReference">
    <w:name w:val="endnote reference"/>
    <w:basedOn w:val="DefaultParagraphFont"/>
    <w:uiPriority w:val="99"/>
    <w:semiHidden/>
    <w:unhideWhenUsed/>
    <w:rsid w:val="005949AB"/>
    <w:rPr>
      <w:vertAlign w:val="superscript"/>
    </w:rPr>
  </w:style>
  <w:style w:type="character" w:styleId="FollowedHyperlink">
    <w:name w:val="FollowedHyperlink"/>
    <w:basedOn w:val="DefaultParagraphFont"/>
    <w:uiPriority w:val="99"/>
    <w:semiHidden/>
    <w:unhideWhenUsed/>
    <w:rsid w:val="008612CC"/>
    <w:rPr>
      <w:color w:val="800080" w:themeColor="followedHyperlink"/>
      <w:u w:val="single"/>
    </w:rPr>
  </w:style>
  <w:style w:type="character" w:customStyle="1" w:styleId="imo-stylesstyle-bold2">
    <w:name w:val="imo-stylesstyle-bold2"/>
    <w:basedOn w:val="DefaultParagraphFont"/>
    <w:rsid w:val="00CD20F5"/>
    <w:rPr>
      <w:b/>
      <w:bCs/>
    </w:rPr>
  </w:style>
  <w:style w:type="paragraph" w:customStyle="1" w:styleId="Default">
    <w:name w:val="Default"/>
    <w:rsid w:val="00051394"/>
    <w:pPr>
      <w:autoSpaceDE w:val="0"/>
      <w:autoSpaceDN w:val="0"/>
      <w:adjustRightInd w:val="0"/>
    </w:pPr>
    <w:rPr>
      <w:rFonts w:ascii="Arial" w:hAnsi="Arial" w:cs="Arial"/>
      <w:color w:val="000000"/>
      <w:sz w:val="24"/>
      <w:szCs w:val="24"/>
      <w:lang w:val="en-GB"/>
    </w:rPr>
  </w:style>
  <w:style w:type="character" w:customStyle="1" w:styleId="Heading1Char">
    <w:name w:val="Heading 1 Char"/>
    <w:basedOn w:val="DefaultParagraphFont"/>
    <w:link w:val="Heading1"/>
    <w:uiPriority w:val="9"/>
    <w:rsid w:val="00D53792"/>
    <w:rPr>
      <w:rFonts w:asciiTheme="majorHAnsi" w:eastAsiaTheme="majorEastAsia" w:hAnsiTheme="majorHAnsi" w:cstheme="majorBidi"/>
      <w:color w:val="365F91"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1037">
      <w:bodyDiv w:val="1"/>
      <w:marLeft w:val="0"/>
      <w:marRight w:val="0"/>
      <w:marTop w:val="0"/>
      <w:marBottom w:val="0"/>
      <w:divBdr>
        <w:top w:val="none" w:sz="0" w:space="0" w:color="auto"/>
        <w:left w:val="none" w:sz="0" w:space="0" w:color="auto"/>
        <w:bottom w:val="none" w:sz="0" w:space="0" w:color="auto"/>
        <w:right w:val="none" w:sz="0" w:space="0" w:color="auto"/>
      </w:divBdr>
      <w:divsChild>
        <w:div w:id="62874241">
          <w:marLeft w:val="0"/>
          <w:marRight w:val="0"/>
          <w:marTop w:val="0"/>
          <w:marBottom w:val="300"/>
          <w:divBdr>
            <w:top w:val="single" w:sz="2" w:space="0" w:color="000000"/>
            <w:left w:val="single" w:sz="2" w:space="0" w:color="000000"/>
            <w:bottom w:val="single" w:sz="2" w:space="0" w:color="000000"/>
            <w:right w:val="single" w:sz="2" w:space="0" w:color="000000"/>
          </w:divBdr>
        </w:div>
        <w:div w:id="452789310">
          <w:marLeft w:val="0"/>
          <w:marRight w:val="0"/>
          <w:marTop w:val="0"/>
          <w:marBottom w:val="300"/>
          <w:divBdr>
            <w:top w:val="single" w:sz="2" w:space="0" w:color="000000"/>
            <w:left w:val="single" w:sz="2" w:space="0" w:color="000000"/>
            <w:bottom w:val="single" w:sz="2" w:space="0" w:color="000000"/>
            <w:right w:val="single" w:sz="2" w:space="0" w:color="000000"/>
          </w:divBdr>
        </w:div>
        <w:div w:id="777677256">
          <w:marLeft w:val="0"/>
          <w:marRight w:val="0"/>
          <w:marTop w:val="0"/>
          <w:marBottom w:val="300"/>
          <w:divBdr>
            <w:top w:val="single" w:sz="2" w:space="0" w:color="000000"/>
            <w:left w:val="single" w:sz="2" w:space="0" w:color="000000"/>
            <w:bottom w:val="single" w:sz="2" w:space="0" w:color="000000"/>
            <w:right w:val="single" w:sz="2" w:space="0" w:color="000000"/>
          </w:divBdr>
        </w:div>
        <w:div w:id="981422600">
          <w:marLeft w:val="0"/>
          <w:marRight w:val="0"/>
          <w:marTop w:val="0"/>
          <w:marBottom w:val="300"/>
          <w:divBdr>
            <w:top w:val="single" w:sz="2" w:space="0" w:color="000000"/>
            <w:left w:val="single" w:sz="2" w:space="0" w:color="000000"/>
            <w:bottom w:val="single" w:sz="2" w:space="0" w:color="000000"/>
            <w:right w:val="single" w:sz="2" w:space="0" w:color="000000"/>
          </w:divBdr>
        </w:div>
        <w:div w:id="1093168095">
          <w:marLeft w:val="0"/>
          <w:marRight w:val="0"/>
          <w:marTop w:val="0"/>
          <w:marBottom w:val="300"/>
          <w:divBdr>
            <w:top w:val="single" w:sz="2" w:space="0" w:color="000000"/>
            <w:left w:val="single" w:sz="2" w:space="0" w:color="000000"/>
            <w:bottom w:val="single" w:sz="2" w:space="0" w:color="000000"/>
            <w:right w:val="single" w:sz="2" w:space="0" w:color="000000"/>
          </w:divBdr>
        </w:div>
        <w:div w:id="1315597757">
          <w:marLeft w:val="0"/>
          <w:marRight w:val="0"/>
          <w:marTop w:val="0"/>
          <w:marBottom w:val="300"/>
          <w:divBdr>
            <w:top w:val="single" w:sz="2" w:space="0" w:color="000000"/>
            <w:left w:val="single" w:sz="2" w:space="0" w:color="000000"/>
            <w:bottom w:val="single" w:sz="2" w:space="0" w:color="000000"/>
            <w:right w:val="single" w:sz="2" w:space="0" w:color="000000"/>
          </w:divBdr>
        </w:div>
        <w:div w:id="2105689759">
          <w:marLeft w:val="0"/>
          <w:marRight w:val="0"/>
          <w:marTop w:val="0"/>
          <w:marBottom w:val="300"/>
          <w:divBdr>
            <w:top w:val="single" w:sz="2" w:space="0" w:color="000000"/>
            <w:left w:val="single" w:sz="2" w:space="0" w:color="000000"/>
            <w:bottom w:val="single" w:sz="2" w:space="0" w:color="000000"/>
            <w:right w:val="single" w:sz="2" w:space="0" w:color="000000"/>
          </w:divBdr>
        </w:div>
      </w:divsChild>
    </w:div>
    <w:div w:id="614947104">
      <w:bodyDiv w:val="1"/>
      <w:marLeft w:val="0"/>
      <w:marRight w:val="0"/>
      <w:marTop w:val="0"/>
      <w:marBottom w:val="0"/>
      <w:divBdr>
        <w:top w:val="none" w:sz="0" w:space="0" w:color="auto"/>
        <w:left w:val="none" w:sz="0" w:space="0" w:color="auto"/>
        <w:bottom w:val="none" w:sz="0" w:space="0" w:color="auto"/>
        <w:right w:val="none" w:sz="0" w:space="0" w:color="auto"/>
      </w:divBdr>
      <w:divsChild>
        <w:div w:id="355926891">
          <w:marLeft w:val="150"/>
          <w:marRight w:val="150"/>
          <w:marTop w:val="0"/>
          <w:marBottom w:val="150"/>
          <w:divBdr>
            <w:top w:val="none" w:sz="0" w:space="0" w:color="auto"/>
            <w:left w:val="none" w:sz="0" w:space="0" w:color="auto"/>
            <w:bottom w:val="none" w:sz="0" w:space="0" w:color="auto"/>
            <w:right w:val="none" w:sz="0" w:space="0" w:color="auto"/>
          </w:divBdr>
          <w:divsChild>
            <w:div w:id="904150341">
              <w:marLeft w:val="2700"/>
              <w:marRight w:val="0"/>
              <w:marTop w:val="0"/>
              <w:marBottom w:val="0"/>
              <w:divBdr>
                <w:top w:val="none" w:sz="0" w:space="0" w:color="auto"/>
                <w:left w:val="none" w:sz="0" w:space="0" w:color="auto"/>
                <w:bottom w:val="none" w:sz="0" w:space="0" w:color="auto"/>
                <w:right w:val="none" w:sz="0" w:space="0" w:color="auto"/>
              </w:divBdr>
              <w:divsChild>
                <w:div w:id="1892231799">
                  <w:marLeft w:val="0"/>
                  <w:marRight w:val="0"/>
                  <w:marTop w:val="0"/>
                  <w:marBottom w:val="0"/>
                  <w:divBdr>
                    <w:top w:val="single" w:sz="12" w:space="4" w:color="999999"/>
                    <w:left w:val="single" w:sz="6" w:space="4" w:color="999999"/>
                    <w:bottom w:val="single" w:sz="6" w:space="4" w:color="999999"/>
                    <w:right w:val="single" w:sz="6" w:space="4" w:color="999999"/>
                  </w:divBdr>
                </w:div>
              </w:divsChild>
            </w:div>
          </w:divsChild>
        </w:div>
      </w:divsChild>
    </w:div>
    <w:div w:id="807431087">
      <w:bodyDiv w:val="1"/>
      <w:marLeft w:val="0"/>
      <w:marRight w:val="0"/>
      <w:marTop w:val="0"/>
      <w:marBottom w:val="0"/>
      <w:divBdr>
        <w:top w:val="none" w:sz="0" w:space="0" w:color="auto"/>
        <w:left w:val="none" w:sz="0" w:space="0" w:color="auto"/>
        <w:bottom w:val="none" w:sz="0" w:space="0" w:color="auto"/>
        <w:right w:val="none" w:sz="0" w:space="0" w:color="auto"/>
      </w:divBdr>
      <w:divsChild>
        <w:div w:id="346489126">
          <w:marLeft w:val="0"/>
          <w:marRight w:val="0"/>
          <w:marTop w:val="0"/>
          <w:marBottom w:val="0"/>
          <w:divBdr>
            <w:top w:val="none" w:sz="0" w:space="0" w:color="auto"/>
            <w:left w:val="none" w:sz="0" w:space="0" w:color="auto"/>
            <w:bottom w:val="none" w:sz="0" w:space="0" w:color="auto"/>
            <w:right w:val="none" w:sz="0" w:space="0" w:color="auto"/>
          </w:divBdr>
        </w:div>
        <w:div w:id="602223647">
          <w:marLeft w:val="0"/>
          <w:marRight w:val="0"/>
          <w:marTop w:val="0"/>
          <w:marBottom w:val="0"/>
          <w:divBdr>
            <w:top w:val="none" w:sz="0" w:space="0" w:color="auto"/>
            <w:left w:val="none" w:sz="0" w:space="0" w:color="auto"/>
            <w:bottom w:val="none" w:sz="0" w:space="0" w:color="auto"/>
            <w:right w:val="none" w:sz="0" w:space="0" w:color="auto"/>
          </w:divBdr>
        </w:div>
        <w:div w:id="643587056">
          <w:marLeft w:val="0"/>
          <w:marRight w:val="0"/>
          <w:marTop w:val="0"/>
          <w:marBottom w:val="0"/>
          <w:divBdr>
            <w:top w:val="none" w:sz="0" w:space="0" w:color="auto"/>
            <w:left w:val="none" w:sz="0" w:space="0" w:color="auto"/>
            <w:bottom w:val="none" w:sz="0" w:space="0" w:color="auto"/>
            <w:right w:val="none" w:sz="0" w:space="0" w:color="auto"/>
          </w:divBdr>
        </w:div>
        <w:div w:id="802386155">
          <w:marLeft w:val="0"/>
          <w:marRight w:val="0"/>
          <w:marTop w:val="0"/>
          <w:marBottom w:val="0"/>
          <w:divBdr>
            <w:top w:val="none" w:sz="0" w:space="0" w:color="auto"/>
            <w:left w:val="none" w:sz="0" w:space="0" w:color="auto"/>
            <w:bottom w:val="none" w:sz="0" w:space="0" w:color="auto"/>
            <w:right w:val="none" w:sz="0" w:space="0" w:color="auto"/>
          </w:divBdr>
        </w:div>
      </w:divsChild>
    </w:div>
    <w:div w:id="1152873168">
      <w:bodyDiv w:val="1"/>
      <w:marLeft w:val="0"/>
      <w:marRight w:val="0"/>
      <w:marTop w:val="0"/>
      <w:marBottom w:val="0"/>
      <w:divBdr>
        <w:top w:val="none" w:sz="0" w:space="0" w:color="auto"/>
        <w:left w:val="none" w:sz="0" w:space="0" w:color="auto"/>
        <w:bottom w:val="none" w:sz="0" w:space="0" w:color="auto"/>
        <w:right w:val="none" w:sz="0" w:space="0" w:color="auto"/>
      </w:divBdr>
      <w:divsChild>
        <w:div w:id="1155872106">
          <w:marLeft w:val="0"/>
          <w:marRight w:val="0"/>
          <w:marTop w:val="0"/>
          <w:marBottom w:val="0"/>
          <w:divBdr>
            <w:top w:val="none" w:sz="0" w:space="0" w:color="auto"/>
            <w:left w:val="none" w:sz="0" w:space="0" w:color="auto"/>
            <w:bottom w:val="none" w:sz="0" w:space="0" w:color="auto"/>
            <w:right w:val="none" w:sz="0" w:space="0" w:color="auto"/>
          </w:divBdr>
          <w:divsChild>
            <w:div w:id="492339181">
              <w:marLeft w:val="0"/>
              <w:marRight w:val="0"/>
              <w:marTop w:val="0"/>
              <w:marBottom w:val="0"/>
              <w:divBdr>
                <w:top w:val="none" w:sz="0" w:space="0" w:color="auto"/>
                <w:left w:val="none" w:sz="0" w:space="0" w:color="auto"/>
                <w:bottom w:val="none" w:sz="0" w:space="0" w:color="auto"/>
                <w:right w:val="none" w:sz="0" w:space="0" w:color="auto"/>
              </w:divBdr>
              <w:divsChild>
                <w:div w:id="1278759235">
                  <w:marLeft w:val="0"/>
                  <w:marRight w:val="0"/>
                  <w:marTop w:val="0"/>
                  <w:marBottom w:val="0"/>
                  <w:divBdr>
                    <w:top w:val="none" w:sz="0" w:space="0" w:color="auto"/>
                    <w:left w:val="none" w:sz="0" w:space="0" w:color="auto"/>
                    <w:bottom w:val="none" w:sz="0" w:space="0" w:color="auto"/>
                    <w:right w:val="none" w:sz="0" w:space="0" w:color="auto"/>
                  </w:divBdr>
                  <w:divsChild>
                    <w:div w:id="60717083">
                      <w:marLeft w:val="0"/>
                      <w:marRight w:val="0"/>
                      <w:marTop w:val="0"/>
                      <w:marBottom w:val="0"/>
                      <w:divBdr>
                        <w:top w:val="none" w:sz="0" w:space="0" w:color="auto"/>
                        <w:left w:val="none" w:sz="0" w:space="0" w:color="auto"/>
                        <w:bottom w:val="none" w:sz="0" w:space="0" w:color="auto"/>
                        <w:right w:val="none" w:sz="0" w:space="0" w:color="auto"/>
                      </w:divBdr>
                      <w:divsChild>
                        <w:div w:id="1986810252">
                          <w:marLeft w:val="0"/>
                          <w:marRight w:val="0"/>
                          <w:marTop w:val="0"/>
                          <w:marBottom w:val="0"/>
                          <w:divBdr>
                            <w:top w:val="none" w:sz="0" w:space="0" w:color="auto"/>
                            <w:left w:val="none" w:sz="0" w:space="0" w:color="auto"/>
                            <w:bottom w:val="none" w:sz="0" w:space="0" w:color="auto"/>
                            <w:right w:val="none" w:sz="0" w:space="0" w:color="auto"/>
                          </w:divBdr>
                          <w:divsChild>
                            <w:div w:id="267740300">
                              <w:marLeft w:val="0"/>
                              <w:marRight w:val="0"/>
                              <w:marTop w:val="0"/>
                              <w:marBottom w:val="0"/>
                              <w:divBdr>
                                <w:top w:val="none" w:sz="0" w:space="0" w:color="auto"/>
                                <w:left w:val="none" w:sz="0" w:space="0" w:color="auto"/>
                                <w:bottom w:val="none" w:sz="0" w:space="0" w:color="auto"/>
                                <w:right w:val="none" w:sz="0" w:space="0" w:color="auto"/>
                              </w:divBdr>
                              <w:divsChild>
                                <w:div w:id="1208445513">
                                  <w:marLeft w:val="45"/>
                                  <w:marRight w:val="45"/>
                                  <w:marTop w:val="0"/>
                                  <w:marBottom w:val="0"/>
                                  <w:divBdr>
                                    <w:top w:val="none" w:sz="0" w:space="0" w:color="auto"/>
                                    <w:left w:val="none" w:sz="0" w:space="0" w:color="auto"/>
                                    <w:bottom w:val="none" w:sz="0" w:space="0" w:color="auto"/>
                                    <w:right w:val="none" w:sz="0" w:space="0" w:color="auto"/>
                                  </w:divBdr>
                                  <w:divsChild>
                                    <w:div w:id="2042391051">
                                      <w:marLeft w:val="0"/>
                                      <w:marRight w:val="0"/>
                                      <w:marTop w:val="0"/>
                                      <w:marBottom w:val="0"/>
                                      <w:divBdr>
                                        <w:top w:val="none" w:sz="0" w:space="0" w:color="auto"/>
                                        <w:left w:val="none" w:sz="0" w:space="0" w:color="auto"/>
                                        <w:bottom w:val="none" w:sz="0" w:space="0" w:color="auto"/>
                                        <w:right w:val="none" w:sz="0" w:space="0" w:color="auto"/>
                                      </w:divBdr>
                                      <w:divsChild>
                                        <w:div w:id="1765227857">
                                          <w:marLeft w:val="0"/>
                                          <w:marRight w:val="0"/>
                                          <w:marTop w:val="0"/>
                                          <w:marBottom w:val="0"/>
                                          <w:divBdr>
                                            <w:top w:val="none" w:sz="0" w:space="0" w:color="auto"/>
                                            <w:left w:val="none" w:sz="0" w:space="0" w:color="auto"/>
                                            <w:bottom w:val="none" w:sz="0" w:space="0" w:color="auto"/>
                                            <w:right w:val="none" w:sz="0" w:space="0" w:color="auto"/>
                                          </w:divBdr>
                                          <w:divsChild>
                                            <w:div w:id="77751315">
                                              <w:marLeft w:val="0"/>
                                              <w:marRight w:val="0"/>
                                              <w:marTop w:val="0"/>
                                              <w:marBottom w:val="0"/>
                                              <w:divBdr>
                                                <w:top w:val="none" w:sz="0" w:space="0" w:color="auto"/>
                                                <w:left w:val="none" w:sz="0" w:space="0" w:color="auto"/>
                                                <w:bottom w:val="none" w:sz="0" w:space="0" w:color="auto"/>
                                                <w:right w:val="none" w:sz="0" w:space="0" w:color="auto"/>
                                              </w:divBdr>
                                            </w:div>
                                            <w:div w:id="1633635780">
                                              <w:marLeft w:val="0"/>
                                              <w:marRight w:val="0"/>
                                              <w:marTop w:val="0"/>
                                              <w:marBottom w:val="0"/>
                                              <w:divBdr>
                                                <w:top w:val="none" w:sz="0" w:space="0" w:color="auto"/>
                                                <w:left w:val="none" w:sz="0" w:space="0" w:color="auto"/>
                                                <w:bottom w:val="none" w:sz="0" w:space="0" w:color="auto"/>
                                                <w:right w:val="none" w:sz="0" w:space="0" w:color="auto"/>
                                              </w:divBdr>
                                            </w:div>
                                            <w:div w:id="1654413554">
                                              <w:marLeft w:val="0"/>
                                              <w:marRight w:val="0"/>
                                              <w:marTop w:val="0"/>
                                              <w:marBottom w:val="0"/>
                                              <w:divBdr>
                                                <w:top w:val="none" w:sz="0" w:space="0" w:color="auto"/>
                                                <w:left w:val="none" w:sz="0" w:space="0" w:color="auto"/>
                                                <w:bottom w:val="none" w:sz="0" w:space="0" w:color="auto"/>
                                                <w:right w:val="none" w:sz="0" w:space="0" w:color="auto"/>
                                              </w:divBdr>
                                            </w:div>
                                            <w:div w:id="1684360557">
                                              <w:marLeft w:val="0"/>
                                              <w:marRight w:val="0"/>
                                              <w:marTop w:val="0"/>
                                              <w:marBottom w:val="0"/>
                                              <w:divBdr>
                                                <w:top w:val="none" w:sz="0" w:space="0" w:color="auto"/>
                                                <w:left w:val="none" w:sz="0" w:space="0" w:color="auto"/>
                                                <w:bottom w:val="none" w:sz="0" w:space="0" w:color="auto"/>
                                                <w:right w:val="none" w:sz="0" w:space="0" w:color="auto"/>
                                              </w:divBdr>
                                            </w:div>
                                            <w:div w:id="21395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879073">
      <w:bodyDiv w:val="1"/>
      <w:marLeft w:val="0"/>
      <w:marRight w:val="0"/>
      <w:marTop w:val="0"/>
      <w:marBottom w:val="0"/>
      <w:divBdr>
        <w:top w:val="none" w:sz="0" w:space="0" w:color="auto"/>
        <w:left w:val="none" w:sz="0" w:space="0" w:color="auto"/>
        <w:bottom w:val="none" w:sz="0" w:space="0" w:color="auto"/>
        <w:right w:val="none" w:sz="0" w:space="0" w:color="auto"/>
      </w:divBdr>
      <w:divsChild>
        <w:div w:id="12154570">
          <w:marLeft w:val="0"/>
          <w:marRight w:val="0"/>
          <w:marTop w:val="0"/>
          <w:marBottom w:val="0"/>
          <w:divBdr>
            <w:top w:val="none" w:sz="0" w:space="0" w:color="auto"/>
            <w:left w:val="none" w:sz="0" w:space="0" w:color="auto"/>
            <w:bottom w:val="none" w:sz="0" w:space="0" w:color="auto"/>
            <w:right w:val="none" w:sz="0" w:space="0" w:color="auto"/>
          </w:divBdr>
          <w:divsChild>
            <w:div w:id="862524167">
              <w:marLeft w:val="0"/>
              <w:marRight w:val="0"/>
              <w:marTop w:val="0"/>
              <w:marBottom w:val="0"/>
              <w:divBdr>
                <w:top w:val="none" w:sz="0" w:space="0" w:color="auto"/>
                <w:left w:val="none" w:sz="0" w:space="0" w:color="auto"/>
                <w:bottom w:val="none" w:sz="0" w:space="0" w:color="auto"/>
                <w:right w:val="none" w:sz="0" w:space="0" w:color="auto"/>
              </w:divBdr>
              <w:divsChild>
                <w:div w:id="1765803023">
                  <w:marLeft w:val="0"/>
                  <w:marRight w:val="0"/>
                  <w:marTop w:val="0"/>
                  <w:marBottom w:val="0"/>
                  <w:divBdr>
                    <w:top w:val="none" w:sz="0" w:space="0" w:color="auto"/>
                    <w:left w:val="none" w:sz="0" w:space="0" w:color="auto"/>
                    <w:bottom w:val="none" w:sz="0" w:space="0" w:color="auto"/>
                    <w:right w:val="none" w:sz="0" w:space="0" w:color="auto"/>
                  </w:divBdr>
                  <w:divsChild>
                    <w:div w:id="517155489">
                      <w:marLeft w:val="0"/>
                      <w:marRight w:val="0"/>
                      <w:marTop w:val="0"/>
                      <w:marBottom w:val="0"/>
                      <w:divBdr>
                        <w:top w:val="none" w:sz="0" w:space="0" w:color="auto"/>
                        <w:left w:val="none" w:sz="0" w:space="0" w:color="auto"/>
                        <w:bottom w:val="none" w:sz="0" w:space="0" w:color="auto"/>
                        <w:right w:val="none" w:sz="0" w:space="0" w:color="auto"/>
                      </w:divBdr>
                      <w:divsChild>
                        <w:div w:id="1757052207">
                          <w:marLeft w:val="0"/>
                          <w:marRight w:val="0"/>
                          <w:marTop w:val="0"/>
                          <w:marBottom w:val="0"/>
                          <w:divBdr>
                            <w:top w:val="none" w:sz="0" w:space="0" w:color="auto"/>
                            <w:left w:val="none" w:sz="0" w:space="0" w:color="auto"/>
                            <w:bottom w:val="none" w:sz="0" w:space="0" w:color="auto"/>
                            <w:right w:val="none" w:sz="0" w:space="0" w:color="auto"/>
                          </w:divBdr>
                          <w:divsChild>
                            <w:div w:id="411397083">
                              <w:marLeft w:val="0"/>
                              <w:marRight w:val="0"/>
                              <w:marTop w:val="0"/>
                              <w:marBottom w:val="0"/>
                              <w:divBdr>
                                <w:top w:val="none" w:sz="0" w:space="0" w:color="auto"/>
                                <w:left w:val="none" w:sz="0" w:space="0" w:color="auto"/>
                                <w:bottom w:val="none" w:sz="0" w:space="0" w:color="auto"/>
                                <w:right w:val="none" w:sz="0" w:space="0" w:color="auto"/>
                              </w:divBdr>
                              <w:divsChild>
                                <w:div w:id="761537087">
                                  <w:marLeft w:val="45"/>
                                  <w:marRight w:val="45"/>
                                  <w:marTop w:val="0"/>
                                  <w:marBottom w:val="0"/>
                                  <w:divBdr>
                                    <w:top w:val="none" w:sz="0" w:space="0" w:color="auto"/>
                                    <w:left w:val="none" w:sz="0" w:space="0" w:color="auto"/>
                                    <w:bottom w:val="none" w:sz="0" w:space="0" w:color="auto"/>
                                    <w:right w:val="none" w:sz="0" w:space="0" w:color="auto"/>
                                  </w:divBdr>
                                  <w:divsChild>
                                    <w:div w:id="1188906257">
                                      <w:marLeft w:val="0"/>
                                      <w:marRight w:val="0"/>
                                      <w:marTop w:val="0"/>
                                      <w:marBottom w:val="0"/>
                                      <w:divBdr>
                                        <w:top w:val="none" w:sz="0" w:space="0" w:color="auto"/>
                                        <w:left w:val="none" w:sz="0" w:space="0" w:color="auto"/>
                                        <w:bottom w:val="none" w:sz="0" w:space="0" w:color="auto"/>
                                        <w:right w:val="none" w:sz="0" w:space="0" w:color="auto"/>
                                      </w:divBdr>
                                      <w:divsChild>
                                        <w:div w:id="1434588607">
                                          <w:marLeft w:val="0"/>
                                          <w:marRight w:val="0"/>
                                          <w:marTop w:val="0"/>
                                          <w:marBottom w:val="0"/>
                                          <w:divBdr>
                                            <w:top w:val="none" w:sz="0" w:space="0" w:color="auto"/>
                                            <w:left w:val="none" w:sz="0" w:space="0" w:color="auto"/>
                                            <w:bottom w:val="none" w:sz="0" w:space="0" w:color="auto"/>
                                            <w:right w:val="none" w:sz="0" w:space="0" w:color="auto"/>
                                          </w:divBdr>
                                          <w:divsChild>
                                            <w:div w:id="565459134">
                                              <w:marLeft w:val="0"/>
                                              <w:marRight w:val="0"/>
                                              <w:marTop w:val="0"/>
                                              <w:marBottom w:val="0"/>
                                              <w:divBdr>
                                                <w:top w:val="none" w:sz="0" w:space="0" w:color="auto"/>
                                                <w:left w:val="none" w:sz="0" w:space="0" w:color="auto"/>
                                                <w:bottom w:val="none" w:sz="0" w:space="0" w:color="auto"/>
                                                <w:right w:val="none" w:sz="0" w:space="0" w:color="auto"/>
                                              </w:divBdr>
                                            </w:div>
                                            <w:div w:id="1817531182">
                                              <w:marLeft w:val="0"/>
                                              <w:marRight w:val="0"/>
                                              <w:marTop w:val="0"/>
                                              <w:marBottom w:val="0"/>
                                              <w:divBdr>
                                                <w:top w:val="none" w:sz="0" w:space="0" w:color="auto"/>
                                                <w:left w:val="none" w:sz="0" w:space="0" w:color="auto"/>
                                                <w:bottom w:val="none" w:sz="0" w:space="0" w:color="auto"/>
                                                <w:right w:val="none" w:sz="0" w:space="0" w:color="auto"/>
                                              </w:divBdr>
                                            </w:div>
                                            <w:div w:id="181871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439625">
      <w:bodyDiv w:val="1"/>
      <w:marLeft w:val="0"/>
      <w:marRight w:val="0"/>
      <w:marTop w:val="0"/>
      <w:marBottom w:val="0"/>
      <w:divBdr>
        <w:top w:val="none" w:sz="0" w:space="0" w:color="auto"/>
        <w:left w:val="none" w:sz="0" w:space="0" w:color="auto"/>
        <w:bottom w:val="none" w:sz="0" w:space="0" w:color="auto"/>
        <w:right w:val="none" w:sz="0" w:space="0" w:color="auto"/>
      </w:divBdr>
      <w:divsChild>
        <w:div w:id="1226067716">
          <w:marLeft w:val="0"/>
          <w:marRight w:val="0"/>
          <w:marTop w:val="0"/>
          <w:marBottom w:val="0"/>
          <w:divBdr>
            <w:top w:val="none" w:sz="0" w:space="0" w:color="auto"/>
            <w:left w:val="none" w:sz="0" w:space="0" w:color="auto"/>
            <w:bottom w:val="none" w:sz="0" w:space="0" w:color="auto"/>
            <w:right w:val="none" w:sz="0" w:space="0" w:color="auto"/>
          </w:divBdr>
          <w:divsChild>
            <w:div w:id="1942950668">
              <w:marLeft w:val="0"/>
              <w:marRight w:val="0"/>
              <w:marTop w:val="0"/>
              <w:marBottom w:val="0"/>
              <w:divBdr>
                <w:top w:val="none" w:sz="0" w:space="0" w:color="auto"/>
                <w:left w:val="none" w:sz="0" w:space="0" w:color="auto"/>
                <w:bottom w:val="none" w:sz="0" w:space="0" w:color="auto"/>
                <w:right w:val="none" w:sz="0" w:space="0" w:color="auto"/>
              </w:divBdr>
              <w:divsChild>
                <w:div w:id="1552382500">
                  <w:marLeft w:val="0"/>
                  <w:marRight w:val="0"/>
                  <w:marTop w:val="0"/>
                  <w:marBottom w:val="0"/>
                  <w:divBdr>
                    <w:top w:val="none" w:sz="0" w:space="0" w:color="auto"/>
                    <w:left w:val="none" w:sz="0" w:space="0" w:color="auto"/>
                    <w:bottom w:val="none" w:sz="0" w:space="0" w:color="auto"/>
                    <w:right w:val="none" w:sz="0" w:space="0" w:color="auto"/>
                  </w:divBdr>
                  <w:divsChild>
                    <w:div w:id="1687633733">
                      <w:marLeft w:val="0"/>
                      <w:marRight w:val="0"/>
                      <w:marTop w:val="0"/>
                      <w:marBottom w:val="0"/>
                      <w:divBdr>
                        <w:top w:val="none" w:sz="0" w:space="0" w:color="auto"/>
                        <w:left w:val="none" w:sz="0" w:space="0" w:color="auto"/>
                        <w:bottom w:val="none" w:sz="0" w:space="0" w:color="auto"/>
                        <w:right w:val="none" w:sz="0" w:space="0" w:color="auto"/>
                      </w:divBdr>
                      <w:divsChild>
                        <w:div w:id="1535532001">
                          <w:marLeft w:val="0"/>
                          <w:marRight w:val="0"/>
                          <w:marTop w:val="0"/>
                          <w:marBottom w:val="0"/>
                          <w:divBdr>
                            <w:top w:val="none" w:sz="0" w:space="0" w:color="auto"/>
                            <w:left w:val="none" w:sz="0" w:space="0" w:color="auto"/>
                            <w:bottom w:val="none" w:sz="0" w:space="0" w:color="auto"/>
                            <w:right w:val="none" w:sz="0" w:space="0" w:color="auto"/>
                          </w:divBdr>
                          <w:divsChild>
                            <w:div w:id="646931358">
                              <w:marLeft w:val="0"/>
                              <w:marRight w:val="0"/>
                              <w:marTop w:val="0"/>
                              <w:marBottom w:val="0"/>
                              <w:divBdr>
                                <w:top w:val="none" w:sz="0" w:space="0" w:color="auto"/>
                                <w:left w:val="none" w:sz="0" w:space="0" w:color="auto"/>
                                <w:bottom w:val="none" w:sz="0" w:space="0" w:color="auto"/>
                                <w:right w:val="none" w:sz="0" w:space="0" w:color="auto"/>
                              </w:divBdr>
                              <w:divsChild>
                                <w:div w:id="542864566">
                                  <w:marLeft w:val="45"/>
                                  <w:marRight w:val="45"/>
                                  <w:marTop w:val="0"/>
                                  <w:marBottom w:val="0"/>
                                  <w:divBdr>
                                    <w:top w:val="none" w:sz="0" w:space="0" w:color="auto"/>
                                    <w:left w:val="none" w:sz="0" w:space="0" w:color="auto"/>
                                    <w:bottom w:val="none" w:sz="0" w:space="0" w:color="auto"/>
                                    <w:right w:val="none" w:sz="0" w:space="0" w:color="auto"/>
                                  </w:divBdr>
                                  <w:divsChild>
                                    <w:div w:id="1004358876">
                                      <w:marLeft w:val="0"/>
                                      <w:marRight w:val="0"/>
                                      <w:marTop w:val="0"/>
                                      <w:marBottom w:val="0"/>
                                      <w:divBdr>
                                        <w:top w:val="none" w:sz="0" w:space="0" w:color="auto"/>
                                        <w:left w:val="none" w:sz="0" w:space="0" w:color="auto"/>
                                        <w:bottom w:val="none" w:sz="0" w:space="0" w:color="auto"/>
                                        <w:right w:val="none" w:sz="0" w:space="0" w:color="auto"/>
                                      </w:divBdr>
                                      <w:divsChild>
                                        <w:div w:id="224999092">
                                          <w:marLeft w:val="0"/>
                                          <w:marRight w:val="0"/>
                                          <w:marTop w:val="0"/>
                                          <w:marBottom w:val="0"/>
                                          <w:divBdr>
                                            <w:top w:val="none" w:sz="0" w:space="0" w:color="auto"/>
                                            <w:left w:val="none" w:sz="0" w:space="0" w:color="auto"/>
                                            <w:bottom w:val="none" w:sz="0" w:space="0" w:color="auto"/>
                                            <w:right w:val="none" w:sz="0" w:space="0" w:color="auto"/>
                                          </w:divBdr>
                                          <w:divsChild>
                                            <w:div w:id="1030490043">
                                              <w:marLeft w:val="0"/>
                                              <w:marRight w:val="0"/>
                                              <w:marTop w:val="0"/>
                                              <w:marBottom w:val="0"/>
                                              <w:divBdr>
                                                <w:top w:val="none" w:sz="0" w:space="0" w:color="auto"/>
                                                <w:left w:val="none" w:sz="0" w:space="0" w:color="auto"/>
                                                <w:bottom w:val="none" w:sz="0" w:space="0" w:color="auto"/>
                                                <w:right w:val="none" w:sz="0" w:space="0" w:color="auto"/>
                                              </w:divBdr>
                                            </w:div>
                                            <w:div w:id="186432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3f7247-9622-4e71-bbeb-4200bb5479fb" xsi:nil="true"/>
    <Date xmlns="b2600abb-1545-44fa-b44d-34a36738acde" xsi:nil="true"/>
    <lcf76f155ced4ddcb4097134ff3c332f xmlns="b2600abb-1545-44fa-b44d-34a36738ac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13F4C518E228408E2F0BB39F7C5DBF" ma:contentTypeVersion="16" ma:contentTypeDescription="Create a new document." ma:contentTypeScope="" ma:versionID="283d5d17c38bb81e47ee4a65df17a616">
  <xsd:schema xmlns:xsd="http://www.w3.org/2001/XMLSchema" xmlns:xs="http://www.w3.org/2001/XMLSchema" xmlns:p="http://schemas.microsoft.com/office/2006/metadata/properties" xmlns:ns2="b2600abb-1545-44fa-b44d-34a36738acde" xmlns:ns3="a73f7247-9622-4e71-bbeb-4200bb5479fb" targetNamespace="http://schemas.microsoft.com/office/2006/metadata/properties" ma:root="true" ma:fieldsID="512da0692579bc954845b92fb6096c4c" ns2:_="" ns3:_="">
    <xsd:import namespace="b2600abb-1545-44fa-b44d-34a36738acde"/>
    <xsd:import namespace="a73f7247-9622-4e71-bbeb-4200bb5479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00abb-1545-44fa-b44d-34a36738a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b8b57c-c229-495d-ac11-a3711da59fe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Date" ma:index="22" nillable="true" ma:displayName="Date" ma:format="DateOnly"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3f7247-9622-4e71-bbeb-4200bb5479f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1ccf12-e817-43cb-8291-0866315626cd}" ma:internalName="TaxCatchAll" ma:showField="CatchAllData" ma:web="a73f7247-9622-4e71-bbeb-4200bb5479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9425E-642B-42C9-940B-558C8528429B}">
  <ds:schemaRefs>
    <ds:schemaRef ds:uri="http://schemas.microsoft.com/office/2006/metadata/properties"/>
    <ds:schemaRef ds:uri="http://schemas.microsoft.com/office/infopath/2007/PartnerControls"/>
    <ds:schemaRef ds:uri="a73f7247-9622-4e71-bbeb-4200bb5479fb"/>
    <ds:schemaRef ds:uri="b2600abb-1545-44fa-b44d-34a36738acde"/>
  </ds:schemaRefs>
</ds:datastoreItem>
</file>

<file path=customXml/itemProps2.xml><?xml version="1.0" encoding="utf-8"?>
<ds:datastoreItem xmlns:ds="http://schemas.openxmlformats.org/officeDocument/2006/customXml" ds:itemID="{99C0CD4B-458D-44FF-A3A1-4F1FFC3E27C2}">
  <ds:schemaRefs>
    <ds:schemaRef ds:uri="http://schemas.microsoft.com/sharepoint/v3/contenttype/forms"/>
  </ds:schemaRefs>
</ds:datastoreItem>
</file>

<file path=customXml/itemProps3.xml><?xml version="1.0" encoding="utf-8"?>
<ds:datastoreItem xmlns:ds="http://schemas.openxmlformats.org/officeDocument/2006/customXml" ds:itemID="{7CD8376C-CA93-404D-9CDE-D8EABED8D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00abb-1545-44fa-b44d-34a36738acde"/>
    <ds:schemaRef ds:uri="a73f7247-9622-4e71-bbeb-4200bb547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EB88E9-8B78-4809-A0CB-EF376952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Adam James</cp:lastModifiedBy>
  <cp:revision>2</cp:revision>
  <cp:lastPrinted>2023-03-07T12:02:00Z</cp:lastPrinted>
  <dcterms:created xsi:type="dcterms:W3CDTF">2025-03-10T14:43:00Z</dcterms:created>
  <dcterms:modified xsi:type="dcterms:W3CDTF">2025-03-10T14:43:00Z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0x0101009D13F4C518E228408E2F0BB39F7C5DBF</vt:lpwstr>
  </property>
</Properties>
</file>