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7E38A" w14:textId="3A8E7BBD" w:rsidR="00EB4757" w:rsidRPr="001F07A0" w:rsidRDefault="00EB4757" w:rsidP="009676D8">
      <w:pPr>
        <w:pStyle w:val="Heading1"/>
        <w:jc w:val="center"/>
        <w:rPr>
          <w:rFonts w:ascii="Calibri" w:hAnsi="Calibri" w:cs="Calibri"/>
        </w:rPr>
      </w:pPr>
      <w:r w:rsidRPr="001F07A0">
        <w:rPr>
          <w:rFonts w:ascii="Calibri" w:hAnsi="Calibri" w:cs="Calibri"/>
        </w:rPr>
        <w:t>Marin</w:t>
      </w:r>
      <w:r w:rsidR="00413B5F">
        <w:rPr>
          <w:rFonts w:ascii="Calibri" w:hAnsi="Calibri" w:cs="Calibri"/>
        </w:rPr>
        <w:t>e</w:t>
      </w:r>
      <w:r w:rsidRPr="001F07A0">
        <w:rPr>
          <w:rFonts w:ascii="Calibri" w:hAnsi="Calibri" w:cs="Calibri"/>
        </w:rPr>
        <w:t xml:space="preserve"> Public Protection Procedures</w:t>
      </w:r>
      <w:r w:rsidRPr="001F07A0">
        <w:rPr>
          <w:rFonts w:ascii="Calibri" w:hAnsi="Calibri" w:cs="Calibri"/>
        </w:rPr>
        <w:br/>
      </w:r>
      <w:r w:rsidR="00D63264">
        <w:rPr>
          <w:rFonts w:ascii="Calibri" w:hAnsi="Calibri" w:cs="Calibri"/>
        </w:rPr>
        <w:t xml:space="preserve">Evidence of </w:t>
      </w:r>
      <w:r w:rsidR="001F07A0" w:rsidRPr="001F07A0">
        <w:rPr>
          <w:rFonts w:ascii="Calibri" w:hAnsi="Calibri" w:cs="Calibri"/>
        </w:rPr>
        <w:t xml:space="preserve">Compliance </w:t>
      </w:r>
      <w:r w:rsidRPr="001F07A0">
        <w:rPr>
          <w:rFonts w:ascii="Calibri" w:hAnsi="Calibri" w:cs="Calibri"/>
        </w:rPr>
        <w:t>with the Terrorism (Protection of Premises) Act 2025</w:t>
      </w:r>
    </w:p>
    <w:p w14:paraId="67665915" w14:textId="77777777" w:rsidR="00D63264" w:rsidRDefault="00D63264" w:rsidP="007A18DD">
      <w:pPr>
        <w:rPr>
          <w:rFonts w:ascii="Calibri" w:hAnsi="Calibri" w:cs="Calibri"/>
          <w:i/>
          <w:iCs/>
          <w:color w:val="4F81BD" w:themeColor="accent1"/>
          <w:sz w:val="24"/>
          <w:szCs w:val="24"/>
        </w:rPr>
      </w:pPr>
    </w:p>
    <w:p w14:paraId="6E9EE5EB" w14:textId="0203D3A8" w:rsidR="008053E3" w:rsidRDefault="00C30034" w:rsidP="007A18DD">
      <w:pPr>
        <w:rPr>
          <w:rFonts w:ascii="Calibri" w:hAnsi="Calibri" w:cs="Calibri"/>
          <w:i/>
          <w:iCs/>
          <w:color w:val="4F81BD" w:themeColor="accent1"/>
          <w:sz w:val="24"/>
          <w:szCs w:val="24"/>
        </w:rPr>
      </w:pPr>
      <w:r>
        <w:rPr>
          <w:rFonts w:ascii="Calibri" w:hAnsi="Calibri" w:cs="Calibri"/>
          <w:i/>
          <w:iCs/>
          <w:color w:val="4F81BD" w:themeColor="accent1"/>
          <w:sz w:val="24"/>
          <w:szCs w:val="24"/>
        </w:rPr>
        <w:t>This t</w:t>
      </w:r>
      <w:r w:rsidR="00EB4757">
        <w:rPr>
          <w:rFonts w:ascii="Calibri" w:hAnsi="Calibri" w:cs="Calibri"/>
          <w:i/>
          <w:iCs/>
          <w:color w:val="4F81BD" w:themeColor="accent1"/>
          <w:sz w:val="24"/>
          <w:szCs w:val="24"/>
        </w:rPr>
        <w:t xml:space="preserve">emplate </w:t>
      </w:r>
      <w:r>
        <w:rPr>
          <w:rFonts w:ascii="Calibri" w:hAnsi="Calibri" w:cs="Calibri"/>
          <w:i/>
          <w:iCs/>
          <w:color w:val="4F81BD" w:themeColor="accent1"/>
          <w:sz w:val="24"/>
          <w:szCs w:val="24"/>
        </w:rPr>
        <w:t xml:space="preserve">has been </w:t>
      </w:r>
      <w:r w:rsidR="00EB4757">
        <w:rPr>
          <w:rFonts w:ascii="Calibri" w:hAnsi="Calibri" w:cs="Calibri"/>
          <w:i/>
          <w:iCs/>
          <w:color w:val="4F81BD" w:themeColor="accent1"/>
          <w:sz w:val="24"/>
          <w:szCs w:val="24"/>
        </w:rPr>
        <w:t>designed</w:t>
      </w:r>
      <w:r w:rsidR="001F07A0">
        <w:rPr>
          <w:rFonts w:ascii="Calibri" w:hAnsi="Calibri" w:cs="Calibri"/>
          <w:i/>
          <w:iCs/>
          <w:color w:val="4F81BD" w:themeColor="accent1"/>
          <w:sz w:val="24"/>
          <w:szCs w:val="24"/>
        </w:rPr>
        <w:t xml:space="preserve"> </w:t>
      </w:r>
      <w:r w:rsidR="009856B2">
        <w:rPr>
          <w:rFonts w:ascii="Calibri" w:hAnsi="Calibri" w:cs="Calibri"/>
          <w:i/>
          <w:iCs/>
          <w:color w:val="4F81BD" w:themeColor="accent1"/>
          <w:sz w:val="24"/>
          <w:szCs w:val="24"/>
        </w:rPr>
        <w:t xml:space="preserve">as an aid for </w:t>
      </w:r>
      <w:r w:rsidR="00573F30">
        <w:rPr>
          <w:rFonts w:ascii="Calibri" w:hAnsi="Calibri" w:cs="Calibri"/>
          <w:i/>
          <w:iCs/>
          <w:color w:val="4F81BD" w:themeColor="accent1"/>
          <w:sz w:val="24"/>
          <w:szCs w:val="24"/>
        </w:rPr>
        <w:t xml:space="preserve">British Marine </w:t>
      </w:r>
      <w:r w:rsidR="009856B2">
        <w:rPr>
          <w:rFonts w:ascii="Calibri" w:hAnsi="Calibri" w:cs="Calibri"/>
          <w:i/>
          <w:iCs/>
          <w:color w:val="4F81BD" w:themeColor="accent1"/>
          <w:sz w:val="24"/>
          <w:szCs w:val="24"/>
        </w:rPr>
        <w:t xml:space="preserve">members </w:t>
      </w:r>
      <w:r w:rsidR="00C24C0C">
        <w:rPr>
          <w:rFonts w:ascii="Calibri" w:hAnsi="Calibri" w:cs="Calibri"/>
          <w:i/>
          <w:iCs/>
          <w:color w:val="4F81BD" w:themeColor="accent1"/>
          <w:sz w:val="24"/>
          <w:szCs w:val="24"/>
        </w:rPr>
        <w:t xml:space="preserve">whose </w:t>
      </w:r>
      <w:r w:rsidR="009856B2">
        <w:rPr>
          <w:rFonts w:ascii="Calibri" w:hAnsi="Calibri" w:cs="Calibri"/>
          <w:i/>
          <w:iCs/>
          <w:color w:val="4F81BD" w:themeColor="accent1"/>
          <w:sz w:val="24"/>
          <w:szCs w:val="24"/>
        </w:rPr>
        <w:t xml:space="preserve">premises </w:t>
      </w:r>
      <w:r>
        <w:rPr>
          <w:rFonts w:ascii="Calibri" w:hAnsi="Calibri" w:cs="Calibri"/>
          <w:i/>
          <w:iCs/>
          <w:color w:val="4F81BD" w:themeColor="accent1"/>
          <w:sz w:val="24"/>
          <w:szCs w:val="24"/>
        </w:rPr>
        <w:t xml:space="preserve">fall in </w:t>
      </w:r>
      <w:r w:rsidR="009856B2">
        <w:rPr>
          <w:rFonts w:ascii="Calibri" w:hAnsi="Calibri" w:cs="Calibri"/>
          <w:i/>
          <w:iCs/>
          <w:color w:val="4F81BD" w:themeColor="accent1"/>
          <w:sz w:val="24"/>
          <w:szCs w:val="24"/>
        </w:rPr>
        <w:t>scope of the above legislation</w:t>
      </w:r>
      <w:r w:rsidR="003F108C">
        <w:rPr>
          <w:rFonts w:ascii="Calibri" w:hAnsi="Calibri" w:cs="Calibri"/>
          <w:i/>
          <w:iCs/>
          <w:color w:val="4F81BD" w:themeColor="accent1"/>
          <w:sz w:val="24"/>
          <w:szCs w:val="24"/>
        </w:rPr>
        <w:t xml:space="preserve">, </w:t>
      </w:r>
      <w:r w:rsidR="00C60C0F">
        <w:rPr>
          <w:rFonts w:ascii="Calibri" w:hAnsi="Calibri" w:cs="Calibri"/>
          <w:i/>
          <w:iCs/>
          <w:color w:val="4F81BD" w:themeColor="accent1"/>
          <w:sz w:val="24"/>
          <w:szCs w:val="24"/>
        </w:rPr>
        <w:t xml:space="preserve">and being able to host between </w:t>
      </w:r>
      <w:r w:rsidR="00915074">
        <w:rPr>
          <w:rFonts w:ascii="Calibri" w:hAnsi="Calibri" w:cs="Calibri"/>
          <w:i/>
          <w:iCs/>
          <w:color w:val="4F81BD" w:themeColor="accent1"/>
          <w:sz w:val="24"/>
          <w:szCs w:val="24"/>
        </w:rPr>
        <w:t>200 – 788 people</w:t>
      </w:r>
      <w:r w:rsidR="00C24C0C">
        <w:rPr>
          <w:rFonts w:ascii="Calibri" w:hAnsi="Calibri" w:cs="Calibri"/>
          <w:i/>
          <w:iCs/>
          <w:color w:val="4F81BD" w:themeColor="accent1"/>
          <w:sz w:val="24"/>
          <w:szCs w:val="24"/>
        </w:rPr>
        <w:t>,</w:t>
      </w:r>
      <w:r w:rsidR="00915074">
        <w:rPr>
          <w:rFonts w:ascii="Calibri" w:hAnsi="Calibri" w:cs="Calibri"/>
          <w:i/>
          <w:iCs/>
          <w:color w:val="4F81BD" w:themeColor="accent1"/>
          <w:sz w:val="24"/>
          <w:szCs w:val="24"/>
        </w:rPr>
        <w:t xml:space="preserve"> come under the Act’s </w:t>
      </w:r>
      <w:hyperlink r:id="rId8" w:history="1">
        <w:r w:rsidR="00915074" w:rsidRPr="00C24C0C">
          <w:rPr>
            <w:rStyle w:val="Hyperlink"/>
            <w:rFonts w:ascii="Calibri" w:hAnsi="Calibri" w:cs="Calibri"/>
            <w:i/>
            <w:iCs/>
            <w:sz w:val="24"/>
            <w:szCs w:val="24"/>
          </w:rPr>
          <w:t xml:space="preserve">‘standard </w:t>
        </w:r>
        <w:r w:rsidR="003F108C" w:rsidRPr="00C24C0C">
          <w:rPr>
            <w:rStyle w:val="Hyperlink"/>
            <w:rFonts w:ascii="Calibri" w:hAnsi="Calibri" w:cs="Calibri"/>
            <w:i/>
            <w:iCs/>
            <w:sz w:val="24"/>
            <w:szCs w:val="24"/>
          </w:rPr>
          <w:t>tier</w:t>
        </w:r>
        <w:r w:rsidR="005017A5" w:rsidRPr="00C24C0C">
          <w:rPr>
            <w:rStyle w:val="Hyperlink"/>
            <w:rFonts w:ascii="Calibri" w:hAnsi="Calibri" w:cs="Calibri"/>
            <w:i/>
            <w:iCs/>
            <w:sz w:val="24"/>
            <w:szCs w:val="24"/>
          </w:rPr>
          <w:t>’</w:t>
        </w:r>
        <w:r w:rsidR="00A31A5B" w:rsidRPr="00C24C0C">
          <w:rPr>
            <w:rStyle w:val="Hyperlink"/>
            <w:rFonts w:ascii="Calibri" w:hAnsi="Calibri" w:cs="Calibri"/>
            <w:i/>
            <w:iCs/>
            <w:sz w:val="24"/>
            <w:szCs w:val="24"/>
          </w:rPr>
          <w:t xml:space="preserve"> </w:t>
        </w:r>
        <w:r w:rsidR="00915074" w:rsidRPr="00C24C0C">
          <w:rPr>
            <w:rStyle w:val="Hyperlink"/>
            <w:rFonts w:ascii="Calibri" w:hAnsi="Calibri" w:cs="Calibri"/>
            <w:i/>
            <w:iCs/>
            <w:sz w:val="24"/>
            <w:szCs w:val="24"/>
          </w:rPr>
          <w:t>requirements</w:t>
        </w:r>
      </w:hyperlink>
      <w:r w:rsidR="00915074">
        <w:rPr>
          <w:rFonts w:ascii="Calibri" w:hAnsi="Calibri" w:cs="Calibri"/>
          <w:i/>
          <w:iCs/>
          <w:color w:val="4F81BD" w:themeColor="accent1"/>
          <w:sz w:val="24"/>
          <w:szCs w:val="24"/>
        </w:rPr>
        <w:t xml:space="preserve">.  </w:t>
      </w:r>
      <w:r w:rsidR="007407C7">
        <w:rPr>
          <w:rFonts w:ascii="Calibri" w:hAnsi="Calibri" w:cs="Calibri"/>
          <w:i/>
          <w:iCs/>
          <w:color w:val="4F81BD" w:themeColor="accent1"/>
          <w:sz w:val="24"/>
          <w:szCs w:val="24"/>
        </w:rPr>
        <w:t>Please refer to our guidance note for further information</w:t>
      </w:r>
      <w:r w:rsidR="009B5CEC">
        <w:rPr>
          <w:rFonts w:ascii="Calibri" w:hAnsi="Calibri" w:cs="Calibri"/>
          <w:i/>
          <w:iCs/>
          <w:color w:val="4F81BD" w:themeColor="accent1"/>
          <w:sz w:val="24"/>
          <w:szCs w:val="24"/>
        </w:rPr>
        <w:t xml:space="preserve"> via our </w:t>
      </w:r>
      <w:hyperlink r:id="rId9" w:history="1">
        <w:r w:rsidR="009B5CEC" w:rsidRPr="00F622D0">
          <w:rPr>
            <w:rStyle w:val="Hyperlink"/>
            <w:rFonts w:ascii="Calibri" w:hAnsi="Calibri" w:cs="Calibri"/>
            <w:i/>
            <w:iCs/>
            <w:sz w:val="24"/>
            <w:szCs w:val="24"/>
          </w:rPr>
          <w:t>Public Affairs</w:t>
        </w:r>
      </w:hyperlink>
      <w:r w:rsidR="009B5CEC">
        <w:rPr>
          <w:rFonts w:ascii="Calibri" w:hAnsi="Calibri" w:cs="Calibri"/>
          <w:i/>
          <w:iCs/>
          <w:color w:val="4F81BD" w:themeColor="accent1"/>
          <w:sz w:val="24"/>
          <w:szCs w:val="24"/>
        </w:rPr>
        <w:t xml:space="preserve"> webpage</w:t>
      </w:r>
      <w:r w:rsidR="007407C7">
        <w:rPr>
          <w:rFonts w:ascii="Calibri" w:hAnsi="Calibri" w:cs="Calibri"/>
          <w:i/>
          <w:iCs/>
          <w:color w:val="4F81BD" w:themeColor="accent1"/>
          <w:sz w:val="24"/>
          <w:szCs w:val="24"/>
        </w:rPr>
        <w:t xml:space="preserve">. </w:t>
      </w:r>
      <w:r w:rsidR="003F108C">
        <w:rPr>
          <w:rFonts w:ascii="Calibri" w:hAnsi="Calibri" w:cs="Calibri"/>
          <w:i/>
          <w:iCs/>
          <w:color w:val="4F81BD" w:themeColor="accent1"/>
          <w:sz w:val="24"/>
          <w:szCs w:val="24"/>
        </w:rPr>
        <w:t xml:space="preserve"> </w:t>
      </w:r>
      <w:r w:rsidR="009856B2">
        <w:rPr>
          <w:rFonts w:ascii="Calibri" w:hAnsi="Calibri" w:cs="Calibri"/>
          <w:i/>
          <w:iCs/>
          <w:color w:val="4F81BD" w:themeColor="accent1"/>
          <w:sz w:val="24"/>
          <w:szCs w:val="24"/>
        </w:rPr>
        <w:t xml:space="preserve"> </w:t>
      </w:r>
      <w:r w:rsidR="00EB4757">
        <w:rPr>
          <w:rFonts w:ascii="Calibri" w:hAnsi="Calibri" w:cs="Calibri"/>
          <w:i/>
          <w:iCs/>
          <w:color w:val="4F81BD" w:themeColor="accent1"/>
          <w:sz w:val="24"/>
          <w:szCs w:val="24"/>
        </w:rPr>
        <w:t xml:space="preserve"> </w:t>
      </w:r>
    </w:p>
    <w:p w14:paraId="6537F13B" w14:textId="77777777" w:rsidR="007407C7" w:rsidRDefault="007407C7" w:rsidP="007A18DD">
      <w:pPr>
        <w:rPr>
          <w:rFonts w:ascii="Calibri" w:hAnsi="Calibri" w:cs="Calibri"/>
          <w:i/>
          <w:iCs/>
          <w:color w:val="4F81BD" w:themeColor="accent1"/>
          <w:sz w:val="24"/>
          <w:szCs w:val="24"/>
        </w:rPr>
      </w:pPr>
    </w:p>
    <w:p w14:paraId="4AE9F2BB" w14:textId="7F17BB14" w:rsidR="00907B71" w:rsidRPr="00CF42DF" w:rsidRDefault="00E6744D">
      <w:pPr>
        <w:pStyle w:val="Heading2"/>
        <w:rPr>
          <w:rFonts w:ascii="Calibri" w:hAnsi="Calibri" w:cs="Calibri"/>
        </w:rPr>
      </w:pPr>
      <w:r w:rsidRPr="00CF42DF">
        <w:rPr>
          <w:rFonts w:ascii="Calibri" w:hAnsi="Calibri" w:cs="Calibri"/>
        </w:rPr>
        <w:t>Premises Details</w:t>
      </w:r>
    </w:p>
    <w:p w14:paraId="0C11DCCF" w14:textId="62E4E780" w:rsidR="00907B71" w:rsidRPr="00CF42DF" w:rsidRDefault="00413B5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Business </w:t>
      </w:r>
      <w:r w:rsidR="00E6744D" w:rsidRPr="00CF42DF">
        <w:rPr>
          <w:rFonts w:ascii="Calibri" w:hAnsi="Calibri" w:cs="Calibri"/>
        </w:rPr>
        <w:t>Name:</w:t>
      </w:r>
      <w:r w:rsidR="007B13CE">
        <w:rPr>
          <w:rFonts w:ascii="Calibri" w:hAnsi="Calibri" w:cs="Calibri"/>
        </w:rPr>
        <w:t xml:space="preserve">  </w:t>
      </w:r>
      <w:r w:rsidR="007B13CE" w:rsidRPr="007B13CE">
        <w:rPr>
          <w:rFonts w:ascii="Calibri" w:hAnsi="Calibri" w:cs="Calibri"/>
          <w:i/>
          <w:iCs/>
          <w:color w:val="808080" w:themeColor="background1" w:themeShade="80"/>
        </w:rPr>
        <w:t>[insert details]</w:t>
      </w:r>
      <w:r w:rsidR="00E6744D" w:rsidRPr="00CF42DF">
        <w:rPr>
          <w:rFonts w:ascii="Calibri" w:hAnsi="Calibri" w:cs="Calibri"/>
        </w:rPr>
        <w:br/>
        <w:t>Address:</w:t>
      </w:r>
      <w:r w:rsidR="007B13CE" w:rsidRPr="007B13CE">
        <w:rPr>
          <w:rFonts w:ascii="Calibri" w:hAnsi="Calibri" w:cs="Calibri"/>
          <w:i/>
          <w:iCs/>
          <w:color w:val="808080" w:themeColor="background1" w:themeShade="80"/>
        </w:rPr>
        <w:t xml:space="preserve"> [insert details]</w:t>
      </w:r>
      <w:r w:rsidR="00E6744D" w:rsidRPr="00CF42DF">
        <w:rPr>
          <w:rFonts w:ascii="Calibri" w:hAnsi="Calibri" w:cs="Calibri"/>
        </w:rPr>
        <w:br/>
        <w:t>Responsible Person:</w:t>
      </w:r>
      <w:r w:rsidR="007B13CE" w:rsidRPr="007B13CE">
        <w:rPr>
          <w:rFonts w:ascii="Calibri" w:hAnsi="Calibri" w:cs="Calibri"/>
          <w:i/>
          <w:iCs/>
          <w:color w:val="808080" w:themeColor="background1" w:themeShade="80"/>
        </w:rPr>
        <w:t xml:space="preserve"> </w:t>
      </w:r>
      <w:r w:rsidR="007B13CE">
        <w:rPr>
          <w:rFonts w:ascii="Calibri" w:hAnsi="Calibri" w:cs="Calibri"/>
          <w:i/>
          <w:iCs/>
          <w:color w:val="808080" w:themeColor="background1" w:themeShade="80"/>
        </w:rPr>
        <w:t xml:space="preserve"> </w:t>
      </w:r>
      <w:r w:rsidR="007B13CE" w:rsidRPr="007B13CE">
        <w:rPr>
          <w:rFonts w:ascii="Calibri" w:hAnsi="Calibri" w:cs="Calibri"/>
          <w:i/>
          <w:iCs/>
          <w:color w:val="808080" w:themeColor="background1" w:themeShade="80"/>
        </w:rPr>
        <w:t>[insert details]</w:t>
      </w:r>
      <w:r w:rsidR="00E6744D" w:rsidRPr="00CF42DF">
        <w:rPr>
          <w:rFonts w:ascii="Calibri" w:hAnsi="Calibri" w:cs="Calibri"/>
        </w:rPr>
        <w:br/>
        <w:t>Role:</w:t>
      </w:r>
      <w:r w:rsidR="007B13CE">
        <w:rPr>
          <w:rFonts w:ascii="Calibri" w:hAnsi="Calibri" w:cs="Calibri"/>
        </w:rPr>
        <w:t xml:space="preserve"> </w:t>
      </w:r>
      <w:r w:rsidR="007B13CE" w:rsidRPr="007B13CE">
        <w:rPr>
          <w:rFonts w:ascii="Calibri" w:hAnsi="Calibri" w:cs="Calibri"/>
          <w:i/>
          <w:iCs/>
          <w:color w:val="808080" w:themeColor="background1" w:themeShade="80"/>
        </w:rPr>
        <w:t xml:space="preserve"> [insert details]</w:t>
      </w:r>
      <w:r w:rsidR="00E6744D" w:rsidRPr="00CF42DF">
        <w:rPr>
          <w:rFonts w:ascii="Calibri" w:hAnsi="Calibri" w:cs="Calibri"/>
        </w:rPr>
        <w:br/>
        <w:t>Contact Details:</w:t>
      </w:r>
      <w:r w:rsidR="007B13CE">
        <w:rPr>
          <w:rFonts w:ascii="Calibri" w:hAnsi="Calibri" w:cs="Calibri"/>
        </w:rPr>
        <w:t xml:space="preserve"> </w:t>
      </w:r>
      <w:r w:rsidR="007B13CE" w:rsidRPr="007B13CE">
        <w:rPr>
          <w:rFonts w:ascii="Calibri" w:hAnsi="Calibri" w:cs="Calibri"/>
          <w:i/>
          <w:iCs/>
          <w:color w:val="808080" w:themeColor="background1" w:themeShade="80"/>
        </w:rPr>
        <w:t xml:space="preserve"> [insert details]</w:t>
      </w:r>
      <w:r w:rsidR="00E6744D" w:rsidRPr="00CF42DF">
        <w:rPr>
          <w:rFonts w:ascii="Calibri" w:hAnsi="Calibri" w:cs="Calibri"/>
        </w:rPr>
        <w:br/>
      </w:r>
    </w:p>
    <w:p w14:paraId="2450A1C1" w14:textId="4F3CBC5C" w:rsidR="00907B71" w:rsidRPr="00CF42DF" w:rsidRDefault="00E6744D">
      <w:pPr>
        <w:pStyle w:val="Heading2"/>
        <w:rPr>
          <w:rFonts w:ascii="Calibri" w:hAnsi="Calibri" w:cs="Calibri"/>
        </w:rPr>
      </w:pPr>
      <w:r w:rsidRPr="00CF42DF">
        <w:rPr>
          <w:rFonts w:ascii="Calibri" w:hAnsi="Calibri" w:cs="Calibri"/>
        </w:rPr>
        <w:t>Scope and Purpose</w:t>
      </w:r>
    </w:p>
    <w:p w14:paraId="445A3790" w14:textId="3E7D1707" w:rsidR="00907B71" w:rsidRPr="00CF42DF" w:rsidRDefault="00E6744D">
      <w:pPr>
        <w:rPr>
          <w:rFonts w:ascii="Calibri" w:hAnsi="Calibri" w:cs="Calibri"/>
        </w:rPr>
      </w:pPr>
      <w:r w:rsidRPr="00CF42DF">
        <w:rPr>
          <w:rFonts w:ascii="Calibri" w:hAnsi="Calibri" w:cs="Calibri"/>
        </w:rPr>
        <w:t>These procedures apply to all staff, contractors, volunteers, boat owners and visitors present at</w:t>
      </w:r>
      <w:r w:rsidR="00A3293A">
        <w:rPr>
          <w:rFonts w:ascii="Calibri" w:hAnsi="Calibri" w:cs="Calibri"/>
        </w:rPr>
        <w:t xml:space="preserve"> premises</w:t>
      </w:r>
      <w:r w:rsidRPr="00CF42DF">
        <w:rPr>
          <w:rFonts w:ascii="Calibri" w:hAnsi="Calibri" w:cs="Calibri"/>
        </w:rPr>
        <w:t>. They meet the requirement under the Terrorism (Protection of Premises) Act 2025 to have appropriate and reasonably practicable public protection procedures.</w:t>
      </w:r>
      <w:r w:rsidRPr="00CF42DF">
        <w:rPr>
          <w:rFonts w:ascii="Calibri" w:hAnsi="Calibri" w:cs="Calibri"/>
        </w:rPr>
        <w:br/>
      </w:r>
    </w:p>
    <w:p w14:paraId="54126FF8" w14:textId="1FBDC37E" w:rsidR="00907B71" w:rsidRPr="00CF42DF" w:rsidRDefault="00E6744D">
      <w:pPr>
        <w:pStyle w:val="Heading2"/>
        <w:rPr>
          <w:rFonts w:ascii="Calibri" w:hAnsi="Calibri" w:cs="Calibri"/>
        </w:rPr>
      </w:pPr>
      <w:r w:rsidRPr="00CF42DF">
        <w:rPr>
          <w:rFonts w:ascii="Calibri" w:hAnsi="Calibri" w:cs="Calibri"/>
        </w:rPr>
        <w:t>Roles and Responsibilities</w:t>
      </w:r>
    </w:p>
    <w:p w14:paraId="37F7C0CB" w14:textId="5AD74716" w:rsidR="00697381" w:rsidRDefault="00E6744D">
      <w:pPr>
        <w:rPr>
          <w:rFonts w:ascii="Calibri" w:hAnsi="Calibri" w:cs="Calibri"/>
        </w:rPr>
      </w:pPr>
      <w:r w:rsidRPr="008F5762">
        <w:rPr>
          <w:rFonts w:ascii="Calibri" w:hAnsi="Calibri" w:cs="Calibri"/>
          <w:b/>
          <w:bCs/>
        </w:rPr>
        <w:t>Responsible Person / Duty Manager</w:t>
      </w:r>
      <w:r w:rsidRPr="00CF42DF">
        <w:rPr>
          <w:rFonts w:ascii="Calibri" w:hAnsi="Calibri" w:cs="Calibri"/>
        </w:rPr>
        <w:t>:</w:t>
      </w:r>
      <w:r w:rsidR="00A165F1">
        <w:rPr>
          <w:rFonts w:ascii="Calibri" w:hAnsi="Calibri" w:cs="Calibri"/>
        </w:rPr>
        <w:t xml:space="preserve"> </w:t>
      </w:r>
      <w:r w:rsidR="00A165F1" w:rsidRPr="007B13CE">
        <w:rPr>
          <w:rFonts w:ascii="Calibri" w:hAnsi="Calibri" w:cs="Calibri"/>
          <w:i/>
          <w:iCs/>
          <w:color w:val="808080" w:themeColor="background1" w:themeShade="80"/>
        </w:rPr>
        <w:t xml:space="preserve"> [insert details]</w:t>
      </w:r>
      <w:r w:rsidRPr="00CF42DF">
        <w:rPr>
          <w:rFonts w:ascii="Calibri" w:hAnsi="Calibri" w:cs="Calibri"/>
        </w:rPr>
        <w:br/>
        <w:t>- Overall responsibility for implementation and compliance</w:t>
      </w:r>
      <w:r w:rsidRPr="00CF42DF">
        <w:rPr>
          <w:rFonts w:ascii="Calibri" w:hAnsi="Calibri" w:cs="Calibri"/>
        </w:rPr>
        <w:br/>
        <w:t>- Authority to initiate evacuation, invacuation or lockdown</w:t>
      </w:r>
      <w:r w:rsidRPr="00CF42DF">
        <w:rPr>
          <w:rFonts w:ascii="Calibri" w:hAnsi="Calibri" w:cs="Calibri"/>
        </w:rPr>
        <w:br/>
      </w:r>
      <w:r w:rsidRPr="008F5762">
        <w:rPr>
          <w:rFonts w:ascii="Calibri" w:hAnsi="Calibri" w:cs="Calibri"/>
          <w:b/>
          <w:bCs/>
        </w:rPr>
        <w:t>Staff:</w:t>
      </w:r>
      <w:r w:rsidRPr="00CF42DF">
        <w:rPr>
          <w:rFonts w:ascii="Calibri" w:hAnsi="Calibri" w:cs="Calibri"/>
        </w:rPr>
        <w:br/>
        <w:t>- Follow instructions and support public safety actions</w:t>
      </w:r>
      <w:r w:rsidRPr="00CF42DF">
        <w:rPr>
          <w:rFonts w:ascii="Calibri" w:hAnsi="Calibri" w:cs="Calibri"/>
        </w:rPr>
        <w:br/>
        <w:t>- Assist visitors and vulnerable persons</w:t>
      </w:r>
      <w:r w:rsidRPr="00CF42DF">
        <w:rPr>
          <w:rFonts w:ascii="Calibri" w:hAnsi="Calibri" w:cs="Calibri"/>
        </w:rPr>
        <w:br/>
      </w:r>
    </w:p>
    <w:p w14:paraId="5632A71A" w14:textId="4F426D8F" w:rsidR="00697381" w:rsidRPr="00CF42DF" w:rsidRDefault="00697381" w:rsidP="00697381">
      <w:pPr>
        <w:pStyle w:val="Heading2"/>
        <w:rPr>
          <w:rFonts w:ascii="Calibri" w:hAnsi="Calibri" w:cs="Calibri"/>
        </w:rPr>
      </w:pPr>
      <w:r>
        <w:rPr>
          <w:rFonts w:ascii="Calibri" w:hAnsi="Calibri" w:cs="Calibri"/>
        </w:rPr>
        <w:t>Evacuation</w:t>
      </w:r>
    </w:p>
    <w:p w14:paraId="5EDC7E22" w14:textId="0FCF0DAF" w:rsidR="00697381" w:rsidRPr="00697381" w:rsidRDefault="00697381" w:rsidP="00697381">
      <w:pPr>
        <w:rPr>
          <w:rFonts w:ascii="Calibri" w:hAnsi="Calibri" w:cs="Calibri"/>
          <w:lang w:val="en-GB"/>
        </w:rPr>
      </w:pPr>
      <w:r w:rsidRPr="00697381">
        <w:rPr>
          <w:rFonts w:ascii="Calibri" w:hAnsi="Calibri" w:cs="Calibri"/>
          <w:b/>
          <w:bCs/>
          <w:lang w:val="en-GB"/>
        </w:rPr>
        <w:t>Objective:</w:t>
      </w:r>
      <w:r w:rsidRPr="00697381">
        <w:rPr>
          <w:rFonts w:ascii="Calibri" w:hAnsi="Calibri" w:cs="Calibri"/>
          <w:lang w:val="en-GB"/>
        </w:rPr>
        <w:t xml:space="preserve"> Enable safe and orderly exit of personnel and public from the premises to a safe, pre-designated “assembly point / safe area,” away from danger.</w:t>
      </w:r>
    </w:p>
    <w:p w14:paraId="4BDFCF91" w14:textId="7A179BAD" w:rsidR="00697381" w:rsidRPr="00697381" w:rsidRDefault="00697381" w:rsidP="00697381">
      <w:pPr>
        <w:rPr>
          <w:rFonts w:ascii="Calibri" w:hAnsi="Calibri" w:cs="Calibri"/>
          <w:lang w:val="en-GB"/>
        </w:rPr>
      </w:pPr>
      <w:r w:rsidRPr="00697381">
        <w:rPr>
          <w:rFonts w:ascii="Calibri" w:hAnsi="Calibri" w:cs="Calibri"/>
          <w:b/>
          <w:bCs/>
          <w:lang w:val="en-GB"/>
        </w:rPr>
        <w:t>Trigger events:</w:t>
      </w:r>
      <w:r w:rsidRPr="00697381">
        <w:rPr>
          <w:rFonts w:ascii="Calibri" w:hAnsi="Calibri" w:cs="Calibri"/>
          <w:lang w:val="en-GB"/>
        </w:rPr>
        <w:t xml:space="preserve"> Suspicion or confirmation of a terrorist threat/attack </w:t>
      </w:r>
      <w:r w:rsidR="0030451A">
        <w:rPr>
          <w:rFonts w:ascii="Calibri" w:hAnsi="Calibri" w:cs="Calibri"/>
          <w:lang w:val="en-GB"/>
        </w:rPr>
        <w:t>at</w:t>
      </w:r>
      <w:r w:rsidRPr="00697381">
        <w:rPr>
          <w:rFonts w:ascii="Calibri" w:hAnsi="Calibri" w:cs="Calibri"/>
          <w:lang w:val="en-GB"/>
        </w:rPr>
        <w:t xml:space="preserve"> or near the </w:t>
      </w:r>
      <w:r w:rsidR="0030451A">
        <w:rPr>
          <w:rFonts w:ascii="Calibri" w:hAnsi="Calibri" w:cs="Calibri"/>
          <w:lang w:val="en-GB"/>
        </w:rPr>
        <w:t>premises</w:t>
      </w:r>
      <w:r w:rsidRPr="00697381">
        <w:rPr>
          <w:rFonts w:ascii="Calibri" w:hAnsi="Calibri" w:cs="Calibri"/>
          <w:lang w:val="en-GB"/>
        </w:rPr>
        <w:t xml:space="preserve"> — </w:t>
      </w:r>
      <w:r w:rsidR="00301A3A">
        <w:rPr>
          <w:rFonts w:ascii="Calibri" w:hAnsi="Calibri" w:cs="Calibri"/>
          <w:lang w:val="en-GB"/>
        </w:rPr>
        <w:t xml:space="preserve">examples could include a </w:t>
      </w:r>
      <w:r w:rsidRPr="00697381">
        <w:rPr>
          <w:rFonts w:ascii="Calibri" w:hAnsi="Calibri" w:cs="Calibri"/>
          <w:lang w:val="en-GB"/>
        </w:rPr>
        <w:t xml:space="preserve">bomb threat, suspicious device, active attacker, </w:t>
      </w:r>
      <w:r w:rsidR="00301A3A">
        <w:rPr>
          <w:rFonts w:ascii="Calibri" w:hAnsi="Calibri" w:cs="Calibri"/>
          <w:lang w:val="en-GB"/>
        </w:rPr>
        <w:t xml:space="preserve">or </w:t>
      </w:r>
      <w:r w:rsidRPr="00697381">
        <w:rPr>
          <w:rFonts w:ascii="Calibri" w:hAnsi="Calibri" w:cs="Calibri"/>
          <w:lang w:val="en-GB"/>
        </w:rPr>
        <w:t>vehicle-borne threat etc.</w:t>
      </w:r>
    </w:p>
    <w:p w14:paraId="0F1C2199" w14:textId="77777777" w:rsidR="008E364D" w:rsidRDefault="008E364D" w:rsidP="00697381">
      <w:pPr>
        <w:rPr>
          <w:rFonts w:ascii="Calibri" w:hAnsi="Calibri" w:cs="Calibri"/>
          <w:b/>
          <w:bCs/>
          <w:lang w:val="en-GB"/>
        </w:rPr>
      </w:pPr>
    </w:p>
    <w:p w14:paraId="60C6BBAE" w14:textId="77777777" w:rsidR="00C71CAB" w:rsidRDefault="00C71CAB" w:rsidP="00697381">
      <w:pPr>
        <w:rPr>
          <w:rFonts w:ascii="Calibri" w:hAnsi="Calibri" w:cs="Calibri"/>
          <w:b/>
          <w:bCs/>
          <w:lang w:val="en-GB"/>
        </w:rPr>
      </w:pPr>
    </w:p>
    <w:p w14:paraId="05788D1B" w14:textId="77777777" w:rsidR="00D63264" w:rsidRDefault="00D63264" w:rsidP="00697381">
      <w:pPr>
        <w:rPr>
          <w:rFonts w:ascii="Calibri" w:hAnsi="Calibri" w:cs="Calibri"/>
          <w:b/>
          <w:bCs/>
          <w:lang w:val="en-GB"/>
        </w:rPr>
      </w:pPr>
    </w:p>
    <w:p w14:paraId="6CD38858" w14:textId="77777777" w:rsidR="00D63264" w:rsidRDefault="00D63264" w:rsidP="00697381">
      <w:pPr>
        <w:rPr>
          <w:rFonts w:ascii="Calibri" w:hAnsi="Calibri" w:cs="Calibri"/>
          <w:b/>
          <w:bCs/>
          <w:lang w:val="en-GB"/>
        </w:rPr>
      </w:pPr>
    </w:p>
    <w:p w14:paraId="642AD91F" w14:textId="7AB86589" w:rsidR="00697381" w:rsidRPr="00697381" w:rsidRDefault="00697381" w:rsidP="00697381">
      <w:pPr>
        <w:rPr>
          <w:rFonts w:ascii="Calibri" w:hAnsi="Calibri" w:cs="Calibri"/>
          <w:lang w:val="en-GB"/>
        </w:rPr>
      </w:pPr>
      <w:r w:rsidRPr="00697381">
        <w:rPr>
          <w:rFonts w:ascii="Calibri" w:hAnsi="Calibri" w:cs="Calibri"/>
          <w:b/>
          <w:bCs/>
          <w:lang w:val="en-GB"/>
        </w:rPr>
        <w:t>Key Elements:</w:t>
      </w:r>
    </w:p>
    <w:p w14:paraId="5AD8663B" w14:textId="77777777" w:rsidR="00697381" w:rsidRPr="00697381" w:rsidRDefault="00697381" w:rsidP="00697381">
      <w:pPr>
        <w:numPr>
          <w:ilvl w:val="0"/>
          <w:numId w:val="13"/>
        </w:numPr>
        <w:rPr>
          <w:rFonts w:ascii="Calibri" w:hAnsi="Calibri" w:cs="Calibri"/>
          <w:lang w:val="en-GB"/>
        </w:rPr>
      </w:pPr>
      <w:r w:rsidRPr="00697381">
        <w:rPr>
          <w:rFonts w:ascii="Calibri" w:hAnsi="Calibri" w:cs="Calibri"/>
          <w:b/>
          <w:bCs/>
          <w:lang w:val="en-GB"/>
        </w:rPr>
        <w:t>Pre-designated evacuation routes and assembly points</w:t>
      </w:r>
      <w:r w:rsidRPr="00697381">
        <w:rPr>
          <w:rFonts w:ascii="Calibri" w:hAnsi="Calibri" w:cs="Calibri"/>
          <w:lang w:val="en-GB"/>
        </w:rPr>
        <w:t xml:space="preserve"> — clearly mapped, sign-posted, and known to staff. For example: pier exit → main gate → car park / public road / other safe external area. Have more than one route if possible (redundancy).</w:t>
      </w:r>
    </w:p>
    <w:p w14:paraId="3AD6DBD2" w14:textId="77777777" w:rsidR="00697381" w:rsidRPr="00697381" w:rsidRDefault="00697381" w:rsidP="00697381">
      <w:pPr>
        <w:numPr>
          <w:ilvl w:val="0"/>
          <w:numId w:val="13"/>
        </w:numPr>
        <w:rPr>
          <w:rFonts w:ascii="Calibri" w:hAnsi="Calibri" w:cs="Calibri"/>
          <w:lang w:val="en-GB"/>
        </w:rPr>
      </w:pPr>
      <w:r w:rsidRPr="00697381">
        <w:rPr>
          <w:rFonts w:ascii="Calibri" w:hAnsi="Calibri" w:cs="Calibri"/>
          <w:b/>
          <w:bCs/>
          <w:lang w:val="en-GB"/>
        </w:rPr>
        <w:t>Staff briefings and drills</w:t>
      </w:r>
      <w:r w:rsidRPr="00697381">
        <w:rPr>
          <w:rFonts w:ascii="Calibri" w:hAnsi="Calibri" w:cs="Calibri"/>
          <w:lang w:val="en-GB"/>
        </w:rPr>
        <w:t xml:space="preserve"> — ensure that staff know which routes to take; who leads; who assists people needing help (mobility issues, visitors unfamiliar with the site).</w:t>
      </w:r>
    </w:p>
    <w:p w14:paraId="5FBBE0D4" w14:textId="70069851" w:rsidR="00697381" w:rsidRPr="00697381" w:rsidRDefault="00697381" w:rsidP="00697381">
      <w:pPr>
        <w:numPr>
          <w:ilvl w:val="0"/>
          <w:numId w:val="13"/>
        </w:numPr>
        <w:rPr>
          <w:rFonts w:ascii="Calibri" w:hAnsi="Calibri" w:cs="Calibri"/>
          <w:lang w:val="en-GB"/>
        </w:rPr>
      </w:pPr>
      <w:r w:rsidRPr="00697381">
        <w:rPr>
          <w:rFonts w:ascii="Calibri" w:hAnsi="Calibri" w:cs="Calibri"/>
          <w:b/>
          <w:bCs/>
          <w:lang w:val="en-GB"/>
        </w:rPr>
        <w:t>Assembly point(s):</w:t>
      </w:r>
      <w:r w:rsidRPr="00697381">
        <w:rPr>
          <w:rFonts w:ascii="Calibri" w:hAnsi="Calibri" w:cs="Calibri"/>
          <w:lang w:val="en-GB"/>
        </w:rPr>
        <w:t xml:space="preserve"> </w:t>
      </w:r>
      <w:r w:rsidR="00134BDE">
        <w:rPr>
          <w:rFonts w:ascii="Calibri" w:hAnsi="Calibri" w:cs="Calibri"/>
          <w:lang w:val="en-GB"/>
        </w:rPr>
        <w:t>for example, identify l</w:t>
      </w:r>
      <w:r w:rsidRPr="00697381">
        <w:rPr>
          <w:rFonts w:ascii="Calibri" w:hAnsi="Calibri" w:cs="Calibri"/>
          <w:lang w:val="en-GB"/>
        </w:rPr>
        <w:t>ocations well away from marina infrastructure, boat berths, potential blast/impact zones, and with easy access for emergency services.</w:t>
      </w:r>
    </w:p>
    <w:p w14:paraId="45AD012D" w14:textId="77777777" w:rsidR="00697381" w:rsidRPr="00697381" w:rsidRDefault="00697381" w:rsidP="00697381">
      <w:pPr>
        <w:numPr>
          <w:ilvl w:val="0"/>
          <w:numId w:val="13"/>
        </w:numPr>
        <w:rPr>
          <w:rFonts w:ascii="Calibri" w:hAnsi="Calibri" w:cs="Calibri"/>
          <w:lang w:val="en-GB"/>
        </w:rPr>
      </w:pPr>
      <w:r w:rsidRPr="00697381">
        <w:rPr>
          <w:rFonts w:ascii="Calibri" w:hAnsi="Calibri" w:cs="Calibri"/>
          <w:b/>
          <w:bCs/>
          <w:lang w:val="en-GB"/>
        </w:rPr>
        <w:t>Roll-call / muster procedure:</w:t>
      </w:r>
      <w:r w:rsidRPr="00697381">
        <w:rPr>
          <w:rFonts w:ascii="Calibri" w:hAnsi="Calibri" w:cs="Calibri"/>
          <w:lang w:val="en-GB"/>
        </w:rPr>
        <w:t xml:space="preserve"> once evacuated, staff account for all personnel, known visitors / boat-owners on site (as far as possible). Designate staff responsible for head/count.</w:t>
      </w:r>
    </w:p>
    <w:p w14:paraId="19130539" w14:textId="3CB13F7A" w:rsidR="00697381" w:rsidRPr="00697381" w:rsidRDefault="00697381" w:rsidP="00697381">
      <w:pPr>
        <w:numPr>
          <w:ilvl w:val="0"/>
          <w:numId w:val="13"/>
        </w:numPr>
        <w:rPr>
          <w:rFonts w:ascii="Calibri" w:hAnsi="Calibri" w:cs="Calibri"/>
          <w:lang w:val="en-GB"/>
        </w:rPr>
      </w:pPr>
      <w:r w:rsidRPr="00697381">
        <w:rPr>
          <w:rFonts w:ascii="Calibri" w:hAnsi="Calibri" w:cs="Calibri"/>
          <w:b/>
          <w:bCs/>
          <w:lang w:val="en-GB"/>
        </w:rPr>
        <w:t>Post-evacuation instructions:</w:t>
      </w:r>
      <w:r w:rsidRPr="00697381">
        <w:rPr>
          <w:rFonts w:ascii="Calibri" w:hAnsi="Calibri" w:cs="Calibri"/>
          <w:lang w:val="en-GB"/>
        </w:rPr>
        <w:t xml:space="preserve"> keep people at assembly point until “all clear” given by Responsible Person or first responder; avoid re-entering the </w:t>
      </w:r>
      <w:r w:rsidR="00BC72DC">
        <w:rPr>
          <w:rFonts w:ascii="Calibri" w:hAnsi="Calibri" w:cs="Calibri"/>
          <w:lang w:val="en-GB"/>
        </w:rPr>
        <w:t xml:space="preserve">premises </w:t>
      </w:r>
      <w:r w:rsidRPr="00697381">
        <w:rPr>
          <w:rFonts w:ascii="Calibri" w:hAnsi="Calibri" w:cs="Calibri"/>
          <w:lang w:val="en-GB"/>
        </w:rPr>
        <w:t>until advised.</w:t>
      </w:r>
    </w:p>
    <w:p w14:paraId="703F3344" w14:textId="77777777" w:rsidR="007A18DD" w:rsidRPr="007A18DD" w:rsidRDefault="007A18DD" w:rsidP="0026528C">
      <w:pPr>
        <w:spacing w:after="0" w:line="240" w:lineRule="auto"/>
        <w:rPr>
          <w:rFonts w:ascii="Calibri" w:hAnsi="Calibri" w:cs="Calibri"/>
          <w:b/>
          <w:bCs/>
        </w:rPr>
      </w:pPr>
      <w:r w:rsidRPr="007A18DD">
        <w:rPr>
          <w:rFonts w:ascii="Calibri" w:hAnsi="Calibri" w:cs="Calibri"/>
          <w:b/>
          <w:bCs/>
        </w:rPr>
        <w:t>Procedure:</w:t>
      </w:r>
    </w:p>
    <w:p w14:paraId="26290E52" w14:textId="7A333AE8" w:rsidR="007A18DD" w:rsidRDefault="007A18DD" w:rsidP="0026528C">
      <w:pPr>
        <w:spacing w:after="0" w:line="240" w:lineRule="auto"/>
        <w:rPr>
          <w:rFonts w:ascii="Calibri" w:hAnsi="Calibri" w:cs="Calibri"/>
        </w:rPr>
      </w:pPr>
      <w:r w:rsidRPr="007A18DD">
        <w:rPr>
          <w:rFonts w:ascii="Calibri" w:hAnsi="Calibri" w:cs="Calibri"/>
        </w:rPr>
        <w:t>1. Duty Manager initiates evacuation</w:t>
      </w:r>
      <w:r w:rsidRPr="007A18DD">
        <w:rPr>
          <w:rFonts w:ascii="Calibri" w:hAnsi="Calibri" w:cs="Calibri"/>
        </w:rPr>
        <w:br/>
        <w:t>2. Staff direct people to designated evacuation routes</w:t>
      </w:r>
      <w:r w:rsidRPr="007A18DD">
        <w:rPr>
          <w:rFonts w:ascii="Calibri" w:hAnsi="Calibri" w:cs="Calibri"/>
        </w:rPr>
        <w:br/>
        <w:t>3. Proceed to assembly point(s)</w:t>
      </w:r>
      <w:r w:rsidRPr="007A18DD">
        <w:rPr>
          <w:rFonts w:ascii="Calibri" w:hAnsi="Calibri" w:cs="Calibri"/>
        </w:rPr>
        <w:br/>
        <w:t>4. Conduct headcount where practicable</w:t>
      </w:r>
      <w:r w:rsidRPr="007A18DD">
        <w:rPr>
          <w:rFonts w:ascii="Calibri" w:hAnsi="Calibri" w:cs="Calibri"/>
        </w:rPr>
        <w:br/>
      </w:r>
      <w:r w:rsidRPr="007A18DD">
        <w:rPr>
          <w:rFonts w:ascii="Calibri" w:hAnsi="Calibri" w:cs="Calibri"/>
        </w:rPr>
        <w:br/>
        <w:t>Assembly Point(s):</w:t>
      </w:r>
      <w:r w:rsidR="007B13CE">
        <w:rPr>
          <w:rFonts w:ascii="Calibri" w:hAnsi="Calibri" w:cs="Calibri"/>
        </w:rPr>
        <w:t xml:space="preserve">  </w:t>
      </w:r>
      <w:r w:rsidR="007B13CE" w:rsidRPr="007B13CE">
        <w:rPr>
          <w:rFonts w:ascii="Calibri" w:hAnsi="Calibri" w:cs="Calibri"/>
          <w:i/>
          <w:iCs/>
          <w:color w:val="808080" w:themeColor="background1" w:themeShade="80"/>
        </w:rPr>
        <w:t>[insert details]</w:t>
      </w:r>
      <w:r w:rsidR="007B13CE" w:rsidRPr="007B13CE">
        <w:rPr>
          <w:rFonts w:ascii="Calibri" w:hAnsi="Calibri" w:cs="Calibri"/>
          <w:color w:val="808080" w:themeColor="background1" w:themeShade="80"/>
        </w:rPr>
        <w:t xml:space="preserve"> </w:t>
      </w:r>
      <w:r w:rsidRPr="007A18DD">
        <w:rPr>
          <w:rFonts w:ascii="Calibri" w:hAnsi="Calibri" w:cs="Calibri"/>
        </w:rPr>
        <w:br/>
        <w:t>Primary:</w:t>
      </w:r>
      <w:r w:rsidR="007B13CE">
        <w:rPr>
          <w:rFonts w:ascii="Calibri" w:hAnsi="Calibri" w:cs="Calibri"/>
        </w:rPr>
        <w:t xml:space="preserve"> </w:t>
      </w:r>
      <w:r w:rsidR="007B13CE" w:rsidRPr="007B13CE">
        <w:rPr>
          <w:rFonts w:ascii="Calibri" w:hAnsi="Calibri" w:cs="Calibri"/>
          <w:i/>
          <w:iCs/>
        </w:rPr>
        <w:t xml:space="preserve"> </w:t>
      </w:r>
      <w:r w:rsidR="007B13CE" w:rsidRPr="007B13CE">
        <w:rPr>
          <w:rFonts w:ascii="Calibri" w:hAnsi="Calibri" w:cs="Calibri"/>
          <w:i/>
          <w:iCs/>
          <w:color w:val="808080" w:themeColor="background1" w:themeShade="80"/>
        </w:rPr>
        <w:t>[insert details]</w:t>
      </w:r>
      <w:r w:rsidRPr="007A18DD">
        <w:rPr>
          <w:rFonts w:ascii="Calibri" w:hAnsi="Calibri" w:cs="Calibri"/>
        </w:rPr>
        <w:br/>
        <w:t>Secondary:</w:t>
      </w:r>
      <w:r w:rsidR="007B13CE" w:rsidRPr="007B13CE">
        <w:rPr>
          <w:rFonts w:ascii="Calibri" w:hAnsi="Calibri" w:cs="Calibri"/>
          <w:i/>
          <w:iCs/>
        </w:rPr>
        <w:t xml:space="preserve"> </w:t>
      </w:r>
      <w:r w:rsidR="007B13CE" w:rsidRPr="007B13CE">
        <w:rPr>
          <w:rFonts w:ascii="Calibri" w:hAnsi="Calibri" w:cs="Calibri"/>
          <w:i/>
          <w:iCs/>
          <w:color w:val="808080" w:themeColor="background1" w:themeShade="80"/>
        </w:rPr>
        <w:t xml:space="preserve"> [insert details]</w:t>
      </w:r>
    </w:p>
    <w:p w14:paraId="452AB8B0" w14:textId="77777777" w:rsidR="0026528C" w:rsidRDefault="0026528C" w:rsidP="0026528C">
      <w:pPr>
        <w:spacing w:after="0" w:line="240" w:lineRule="auto"/>
        <w:rPr>
          <w:rFonts w:ascii="Calibri" w:hAnsi="Calibri" w:cs="Calibri"/>
          <w:b/>
          <w:bCs/>
          <w:lang w:val="en-GB"/>
        </w:rPr>
      </w:pPr>
    </w:p>
    <w:p w14:paraId="495508E8" w14:textId="4E6CF61E" w:rsidR="007B13CE" w:rsidRDefault="007A18DD" w:rsidP="0026528C">
      <w:pPr>
        <w:spacing w:after="0" w:line="240" w:lineRule="auto"/>
        <w:rPr>
          <w:rFonts w:ascii="Calibri" w:hAnsi="Calibri" w:cs="Calibri"/>
          <w:lang w:val="en-GB"/>
        </w:rPr>
      </w:pPr>
      <w:r w:rsidRPr="00697381">
        <w:rPr>
          <w:rFonts w:ascii="Calibri" w:hAnsi="Calibri" w:cs="Calibri"/>
          <w:b/>
          <w:bCs/>
          <w:lang w:val="en-GB"/>
        </w:rPr>
        <w:t>Documentation:</w:t>
      </w:r>
      <w:r w:rsidRPr="00697381">
        <w:rPr>
          <w:rFonts w:ascii="Calibri" w:hAnsi="Calibri" w:cs="Calibri"/>
          <w:lang w:val="en-GB"/>
        </w:rPr>
        <w:t xml:space="preserve"> </w:t>
      </w:r>
      <w:r w:rsidR="007B13CE">
        <w:rPr>
          <w:rFonts w:ascii="Calibri" w:hAnsi="Calibri" w:cs="Calibri"/>
          <w:lang w:val="en-GB"/>
        </w:rPr>
        <w:t xml:space="preserve"> </w:t>
      </w:r>
    </w:p>
    <w:p w14:paraId="59197F88" w14:textId="52073987" w:rsidR="00463D39" w:rsidRPr="00463D39" w:rsidRDefault="00463D39" w:rsidP="0026528C">
      <w:pPr>
        <w:spacing w:after="0" w:line="240" w:lineRule="auto"/>
        <w:rPr>
          <w:rFonts w:ascii="Calibri" w:hAnsi="Calibri" w:cs="Calibri"/>
          <w:i/>
          <w:iCs/>
          <w:color w:val="808080" w:themeColor="background1" w:themeShade="80"/>
          <w:lang w:val="en-GB"/>
        </w:rPr>
      </w:pPr>
      <w:r w:rsidRPr="00463D39">
        <w:rPr>
          <w:rFonts w:ascii="Calibri" w:hAnsi="Calibri" w:cs="Calibri"/>
          <w:i/>
          <w:iCs/>
          <w:color w:val="808080" w:themeColor="background1" w:themeShade="80"/>
          <w:lang w:val="en-GB"/>
        </w:rPr>
        <w:t xml:space="preserve">Include following details: </w:t>
      </w:r>
    </w:p>
    <w:p w14:paraId="6026BD4D" w14:textId="42475F9E" w:rsidR="007B13CE" w:rsidRPr="00463D39" w:rsidRDefault="00463D39" w:rsidP="0026528C">
      <w:pPr>
        <w:pStyle w:val="ListParagraph"/>
        <w:numPr>
          <w:ilvl w:val="0"/>
          <w:numId w:val="16"/>
        </w:numPr>
        <w:spacing w:after="0" w:line="240" w:lineRule="auto"/>
        <w:rPr>
          <w:rFonts w:ascii="Calibri" w:hAnsi="Calibri" w:cs="Calibri"/>
          <w:i/>
          <w:iCs/>
          <w:color w:val="808080" w:themeColor="background1" w:themeShade="80"/>
          <w:lang w:val="en-GB"/>
        </w:rPr>
      </w:pPr>
      <w:r w:rsidRPr="00463D39">
        <w:rPr>
          <w:rFonts w:ascii="Calibri" w:hAnsi="Calibri" w:cs="Calibri"/>
          <w:i/>
          <w:iCs/>
          <w:color w:val="808080" w:themeColor="background1" w:themeShade="80"/>
          <w:lang w:val="en-GB"/>
        </w:rPr>
        <w:t xml:space="preserve">A </w:t>
      </w:r>
      <w:r w:rsidR="007A18DD" w:rsidRPr="00463D39">
        <w:rPr>
          <w:rFonts w:ascii="Calibri" w:hAnsi="Calibri" w:cs="Calibri"/>
          <w:i/>
          <w:iCs/>
          <w:color w:val="808080" w:themeColor="background1" w:themeShade="80"/>
          <w:lang w:val="en-GB"/>
        </w:rPr>
        <w:t xml:space="preserve">map plan of evacuation routes and assembly points; </w:t>
      </w:r>
    </w:p>
    <w:p w14:paraId="306A8E2C" w14:textId="000492AA" w:rsidR="007B13CE" w:rsidRPr="00430CC3" w:rsidRDefault="00463D39" w:rsidP="0026528C">
      <w:pPr>
        <w:pStyle w:val="ListParagraph"/>
        <w:numPr>
          <w:ilvl w:val="0"/>
          <w:numId w:val="16"/>
        </w:numPr>
        <w:spacing w:after="0" w:line="240" w:lineRule="auto"/>
        <w:rPr>
          <w:rFonts w:ascii="Calibri" w:hAnsi="Calibri" w:cs="Calibri"/>
          <w:i/>
          <w:iCs/>
          <w:color w:val="808080" w:themeColor="background1" w:themeShade="80"/>
          <w:lang w:val="en-GB"/>
        </w:rPr>
      </w:pPr>
      <w:r w:rsidRPr="00430CC3">
        <w:rPr>
          <w:rFonts w:ascii="Calibri" w:hAnsi="Calibri" w:cs="Calibri"/>
          <w:i/>
          <w:iCs/>
          <w:color w:val="808080" w:themeColor="background1" w:themeShade="80"/>
          <w:lang w:val="en-GB"/>
        </w:rPr>
        <w:t>S</w:t>
      </w:r>
      <w:r w:rsidR="007A18DD" w:rsidRPr="00430CC3">
        <w:rPr>
          <w:rFonts w:ascii="Calibri" w:hAnsi="Calibri" w:cs="Calibri"/>
          <w:i/>
          <w:iCs/>
          <w:color w:val="808080" w:themeColor="background1" w:themeShade="80"/>
          <w:lang w:val="en-GB"/>
        </w:rPr>
        <w:t xml:space="preserve">taff responsibilities; </w:t>
      </w:r>
    </w:p>
    <w:p w14:paraId="70014F2E" w14:textId="723C9EE7" w:rsidR="007B13CE" w:rsidRPr="00430CC3" w:rsidRDefault="00463D39" w:rsidP="0026528C">
      <w:pPr>
        <w:pStyle w:val="ListParagraph"/>
        <w:numPr>
          <w:ilvl w:val="0"/>
          <w:numId w:val="16"/>
        </w:numPr>
        <w:spacing w:after="0" w:line="240" w:lineRule="auto"/>
        <w:rPr>
          <w:rFonts w:ascii="Calibri" w:hAnsi="Calibri" w:cs="Calibri"/>
          <w:i/>
          <w:iCs/>
          <w:color w:val="808080" w:themeColor="background1" w:themeShade="80"/>
          <w:lang w:val="en-GB"/>
        </w:rPr>
      </w:pPr>
      <w:r w:rsidRPr="00430CC3">
        <w:rPr>
          <w:rFonts w:ascii="Calibri" w:hAnsi="Calibri" w:cs="Calibri"/>
          <w:i/>
          <w:iCs/>
          <w:color w:val="808080" w:themeColor="background1" w:themeShade="80"/>
          <w:lang w:val="en-GB"/>
        </w:rPr>
        <w:t>M</w:t>
      </w:r>
      <w:r w:rsidR="007A18DD" w:rsidRPr="00430CC3">
        <w:rPr>
          <w:rFonts w:ascii="Calibri" w:hAnsi="Calibri" w:cs="Calibri"/>
          <w:i/>
          <w:iCs/>
          <w:color w:val="808080" w:themeColor="background1" w:themeShade="80"/>
          <w:lang w:val="en-GB"/>
        </w:rPr>
        <w:t xml:space="preserve">uster procedure; </w:t>
      </w:r>
    </w:p>
    <w:p w14:paraId="5822BA17" w14:textId="3450D92C" w:rsidR="007A18DD" w:rsidRPr="00430CC3" w:rsidRDefault="00463D39" w:rsidP="0026528C">
      <w:pPr>
        <w:pStyle w:val="ListParagraph"/>
        <w:numPr>
          <w:ilvl w:val="0"/>
          <w:numId w:val="16"/>
        </w:numPr>
        <w:spacing w:after="0" w:line="240" w:lineRule="auto"/>
        <w:rPr>
          <w:rFonts w:ascii="Calibri" w:hAnsi="Calibri" w:cs="Calibri"/>
          <w:i/>
          <w:iCs/>
          <w:color w:val="808080" w:themeColor="background1" w:themeShade="80"/>
          <w:lang w:val="en-GB"/>
        </w:rPr>
      </w:pPr>
      <w:r w:rsidRPr="00430CC3">
        <w:rPr>
          <w:rFonts w:ascii="Calibri" w:hAnsi="Calibri" w:cs="Calibri"/>
          <w:i/>
          <w:iCs/>
          <w:color w:val="808080" w:themeColor="background1" w:themeShade="80"/>
          <w:lang w:val="en-GB"/>
        </w:rPr>
        <w:t>Al</w:t>
      </w:r>
      <w:r w:rsidR="007A18DD" w:rsidRPr="00430CC3">
        <w:rPr>
          <w:rFonts w:ascii="Calibri" w:hAnsi="Calibri" w:cs="Calibri"/>
          <w:i/>
          <w:iCs/>
          <w:color w:val="808080" w:themeColor="background1" w:themeShade="80"/>
          <w:lang w:val="en-GB"/>
        </w:rPr>
        <w:t>ternative routes if primary blocked.</w:t>
      </w:r>
    </w:p>
    <w:p w14:paraId="25E205FC" w14:textId="77777777" w:rsidR="007A18DD" w:rsidRDefault="007A18DD" w:rsidP="00697381">
      <w:pPr>
        <w:rPr>
          <w:rFonts w:ascii="Calibri" w:hAnsi="Calibri" w:cs="Calibri"/>
          <w:lang w:val="en-GB"/>
        </w:rPr>
      </w:pPr>
    </w:p>
    <w:p w14:paraId="22CA111A" w14:textId="312C3D45" w:rsidR="00697381" w:rsidRPr="00CF42DF" w:rsidRDefault="00697381" w:rsidP="00697381">
      <w:pPr>
        <w:pStyle w:val="Heading2"/>
        <w:rPr>
          <w:rFonts w:ascii="Calibri" w:hAnsi="Calibri" w:cs="Calibri"/>
        </w:rPr>
      </w:pPr>
      <w:r w:rsidRPr="00CF42DF">
        <w:rPr>
          <w:rFonts w:ascii="Calibri" w:hAnsi="Calibri" w:cs="Calibri"/>
        </w:rPr>
        <w:t>Invacuation (Shelter-in-Place) Procedure</w:t>
      </w:r>
    </w:p>
    <w:p w14:paraId="3CFEE312" w14:textId="52BAB345" w:rsidR="00697381" w:rsidRPr="00697381" w:rsidRDefault="00697381" w:rsidP="00697381">
      <w:pPr>
        <w:rPr>
          <w:rFonts w:ascii="Calibri" w:hAnsi="Calibri" w:cs="Calibri"/>
          <w:lang w:val="en-GB"/>
        </w:rPr>
      </w:pPr>
      <w:r w:rsidRPr="00697381">
        <w:rPr>
          <w:rFonts w:ascii="Calibri" w:hAnsi="Calibri" w:cs="Calibri"/>
          <w:b/>
          <w:bCs/>
          <w:lang w:val="en-GB"/>
        </w:rPr>
        <w:t>Objective:</w:t>
      </w:r>
      <w:r w:rsidRPr="00697381">
        <w:rPr>
          <w:rFonts w:ascii="Calibri" w:hAnsi="Calibri" w:cs="Calibri"/>
          <w:lang w:val="en-GB"/>
        </w:rPr>
        <w:t xml:space="preserve"> </w:t>
      </w:r>
      <w:r w:rsidR="00463D39">
        <w:rPr>
          <w:rFonts w:ascii="Calibri" w:hAnsi="Calibri" w:cs="Calibri"/>
          <w:lang w:val="en-GB"/>
        </w:rPr>
        <w:t>To r</w:t>
      </w:r>
      <w:r w:rsidRPr="00697381">
        <w:rPr>
          <w:rFonts w:ascii="Calibri" w:hAnsi="Calibri" w:cs="Calibri"/>
          <w:lang w:val="en-GB"/>
        </w:rPr>
        <w:t>apidly bring people inside</w:t>
      </w:r>
      <w:r w:rsidR="00463D39">
        <w:rPr>
          <w:rFonts w:ascii="Calibri" w:hAnsi="Calibri" w:cs="Calibri"/>
          <w:lang w:val="en-GB"/>
        </w:rPr>
        <w:t>,</w:t>
      </w:r>
      <w:r w:rsidRPr="00697381">
        <w:rPr>
          <w:rFonts w:ascii="Calibri" w:hAnsi="Calibri" w:cs="Calibri"/>
          <w:lang w:val="en-GB"/>
        </w:rPr>
        <w:t xml:space="preserve"> or to safer parts of the premises</w:t>
      </w:r>
      <w:r w:rsidR="00463D39">
        <w:rPr>
          <w:rFonts w:ascii="Calibri" w:hAnsi="Calibri" w:cs="Calibri"/>
          <w:lang w:val="en-GB"/>
        </w:rPr>
        <w:t>,</w:t>
      </w:r>
      <w:r w:rsidRPr="00697381">
        <w:rPr>
          <w:rFonts w:ascii="Calibri" w:hAnsi="Calibri" w:cs="Calibri"/>
          <w:lang w:val="en-GB"/>
        </w:rPr>
        <w:t xml:space="preserve"> when evacuation is unsafe</w:t>
      </w:r>
      <w:r w:rsidR="00463D39">
        <w:rPr>
          <w:rFonts w:ascii="Calibri" w:hAnsi="Calibri" w:cs="Calibri"/>
          <w:lang w:val="en-GB"/>
        </w:rPr>
        <w:t xml:space="preserve"> for example, due to an </w:t>
      </w:r>
      <w:r w:rsidRPr="00697381">
        <w:rPr>
          <w:rFonts w:ascii="Calibri" w:hAnsi="Calibri" w:cs="Calibri"/>
          <w:lang w:val="en-GB"/>
        </w:rPr>
        <w:t xml:space="preserve">attacker outside, threat nearby, </w:t>
      </w:r>
      <w:r w:rsidR="00463D39">
        <w:rPr>
          <w:rFonts w:ascii="Calibri" w:hAnsi="Calibri" w:cs="Calibri"/>
          <w:lang w:val="en-GB"/>
        </w:rPr>
        <w:t xml:space="preserve">or other </w:t>
      </w:r>
      <w:r w:rsidRPr="00697381">
        <w:rPr>
          <w:rFonts w:ascii="Calibri" w:hAnsi="Calibri" w:cs="Calibri"/>
          <w:lang w:val="en-GB"/>
        </w:rPr>
        <w:t>uncertain external conditions.</w:t>
      </w:r>
    </w:p>
    <w:p w14:paraId="1959EE1A" w14:textId="3D6EA555" w:rsidR="00697381" w:rsidRPr="00697381" w:rsidRDefault="00697381" w:rsidP="00697381">
      <w:pPr>
        <w:rPr>
          <w:rFonts w:ascii="Calibri" w:hAnsi="Calibri" w:cs="Calibri"/>
          <w:lang w:val="en-GB"/>
        </w:rPr>
      </w:pPr>
      <w:r w:rsidRPr="00697381">
        <w:rPr>
          <w:rFonts w:ascii="Calibri" w:hAnsi="Calibri" w:cs="Calibri"/>
          <w:b/>
          <w:bCs/>
          <w:lang w:val="en-GB"/>
        </w:rPr>
        <w:t>Trigger events:</w:t>
      </w:r>
      <w:r w:rsidRPr="00697381">
        <w:rPr>
          <w:rFonts w:ascii="Calibri" w:hAnsi="Calibri" w:cs="Calibri"/>
          <w:lang w:val="en-GB"/>
        </w:rPr>
        <w:t xml:space="preserve"> Suspicion or detection of threat outside </w:t>
      </w:r>
      <w:r w:rsidR="00463D39">
        <w:rPr>
          <w:rFonts w:ascii="Calibri" w:hAnsi="Calibri" w:cs="Calibri"/>
          <w:lang w:val="en-GB"/>
        </w:rPr>
        <w:t xml:space="preserve">and </w:t>
      </w:r>
      <w:r w:rsidRPr="00697381">
        <w:rPr>
          <w:rFonts w:ascii="Calibri" w:hAnsi="Calibri" w:cs="Calibri"/>
          <w:lang w:val="en-GB"/>
        </w:rPr>
        <w:t>imminent risk of violence — e.g. armed attacker spotted near entrance, suspicious vehicle outside gates, intelligence/alert from authorities, external explosion, etc.</w:t>
      </w:r>
    </w:p>
    <w:p w14:paraId="2A1016A4" w14:textId="77777777" w:rsidR="00697381" w:rsidRPr="00697381" w:rsidRDefault="00697381" w:rsidP="00697381">
      <w:pPr>
        <w:rPr>
          <w:rFonts w:ascii="Calibri" w:hAnsi="Calibri" w:cs="Calibri"/>
          <w:lang w:val="en-GB"/>
        </w:rPr>
      </w:pPr>
      <w:r w:rsidRPr="00697381">
        <w:rPr>
          <w:rFonts w:ascii="Calibri" w:hAnsi="Calibri" w:cs="Calibri"/>
          <w:b/>
          <w:bCs/>
          <w:lang w:val="en-GB"/>
        </w:rPr>
        <w:t>Key Elements:</w:t>
      </w:r>
    </w:p>
    <w:p w14:paraId="46415816" w14:textId="45BC0284" w:rsidR="00697381" w:rsidRPr="00697381" w:rsidRDefault="00697381" w:rsidP="00697381">
      <w:pPr>
        <w:numPr>
          <w:ilvl w:val="0"/>
          <w:numId w:val="12"/>
        </w:numPr>
        <w:rPr>
          <w:rFonts w:ascii="Calibri" w:hAnsi="Calibri" w:cs="Calibri"/>
          <w:lang w:val="en-GB"/>
        </w:rPr>
      </w:pPr>
      <w:r w:rsidRPr="00697381">
        <w:rPr>
          <w:rFonts w:ascii="Calibri" w:hAnsi="Calibri" w:cs="Calibri"/>
          <w:b/>
          <w:bCs/>
          <w:lang w:val="en-GB"/>
        </w:rPr>
        <w:lastRenderedPageBreak/>
        <w:t>Pre-identified safe zones/rooms</w:t>
      </w:r>
      <w:r w:rsidRPr="00697381">
        <w:rPr>
          <w:rFonts w:ascii="Calibri" w:hAnsi="Calibri" w:cs="Calibri"/>
          <w:lang w:val="en-GB"/>
        </w:rPr>
        <w:t xml:space="preserve"> — internal areas within buildings</w:t>
      </w:r>
      <w:r w:rsidR="00463D39">
        <w:rPr>
          <w:rFonts w:ascii="Calibri" w:hAnsi="Calibri" w:cs="Calibri"/>
          <w:lang w:val="en-GB"/>
        </w:rPr>
        <w:t>, for example a</w:t>
      </w:r>
      <w:r w:rsidRPr="00697381">
        <w:rPr>
          <w:rFonts w:ascii="Calibri" w:hAnsi="Calibri" w:cs="Calibri"/>
          <w:lang w:val="en-GB"/>
        </w:rPr>
        <w:t xml:space="preserve"> secure office, </w:t>
      </w:r>
      <w:r w:rsidR="00463D39">
        <w:rPr>
          <w:rFonts w:ascii="Calibri" w:hAnsi="Calibri" w:cs="Calibri"/>
          <w:lang w:val="en-GB"/>
        </w:rPr>
        <w:t xml:space="preserve">or </w:t>
      </w:r>
      <w:r w:rsidRPr="00697381">
        <w:rPr>
          <w:rFonts w:ascii="Calibri" w:hAnsi="Calibri" w:cs="Calibri"/>
          <w:lang w:val="en-GB"/>
        </w:rPr>
        <w:t>storage rooms with minimal windows</w:t>
      </w:r>
      <w:r w:rsidR="00463D39">
        <w:rPr>
          <w:rFonts w:ascii="Calibri" w:hAnsi="Calibri" w:cs="Calibri"/>
          <w:lang w:val="en-GB"/>
        </w:rPr>
        <w:t xml:space="preserve"> and </w:t>
      </w:r>
      <w:r w:rsidRPr="00697381">
        <w:rPr>
          <w:rFonts w:ascii="Calibri" w:hAnsi="Calibri" w:cs="Calibri"/>
          <w:lang w:val="en-GB"/>
        </w:rPr>
        <w:t>lockable doors.</w:t>
      </w:r>
    </w:p>
    <w:p w14:paraId="53DD1AE8" w14:textId="4E1284AE" w:rsidR="00697381" w:rsidRPr="00697381" w:rsidRDefault="00697381" w:rsidP="00697381">
      <w:pPr>
        <w:numPr>
          <w:ilvl w:val="0"/>
          <w:numId w:val="12"/>
        </w:numPr>
        <w:rPr>
          <w:rFonts w:ascii="Calibri" w:hAnsi="Calibri" w:cs="Calibri"/>
          <w:lang w:val="en-GB"/>
        </w:rPr>
      </w:pPr>
      <w:r w:rsidRPr="00697381">
        <w:rPr>
          <w:rFonts w:ascii="Calibri" w:hAnsi="Calibri" w:cs="Calibri"/>
          <w:b/>
          <w:bCs/>
          <w:lang w:val="en-GB"/>
        </w:rPr>
        <w:t>Ability to secure safe zones quickly</w:t>
      </w:r>
      <w:r w:rsidRPr="00697381">
        <w:rPr>
          <w:rFonts w:ascii="Calibri" w:hAnsi="Calibri" w:cs="Calibri"/>
          <w:lang w:val="en-GB"/>
        </w:rPr>
        <w:t xml:space="preserve"> — doors that lock easily, minimal windows or windows that can be covered / blocked, limited access. Note: The Act does </w:t>
      </w:r>
      <w:r w:rsidRPr="00697381">
        <w:rPr>
          <w:rFonts w:ascii="Calibri" w:hAnsi="Calibri" w:cs="Calibri"/>
          <w:i/>
          <w:iCs/>
          <w:lang w:val="en-GB"/>
        </w:rPr>
        <w:t>not</w:t>
      </w:r>
      <w:r w:rsidRPr="00697381">
        <w:rPr>
          <w:rFonts w:ascii="Calibri" w:hAnsi="Calibri" w:cs="Calibri"/>
          <w:lang w:val="en-GB"/>
        </w:rPr>
        <w:t xml:space="preserve"> require mandatory physical alterations, but use what is reasonably available.</w:t>
      </w:r>
    </w:p>
    <w:p w14:paraId="645E2B18" w14:textId="77777777" w:rsidR="00697381" w:rsidRPr="00697381" w:rsidRDefault="00697381" w:rsidP="00697381">
      <w:pPr>
        <w:numPr>
          <w:ilvl w:val="0"/>
          <w:numId w:val="12"/>
        </w:numPr>
        <w:rPr>
          <w:rFonts w:ascii="Calibri" w:hAnsi="Calibri" w:cs="Calibri"/>
          <w:lang w:val="en-GB"/>
        </w:rPr>
      </w:pPr>
      <w:r w:rsidRPr="00697381">
        <w:rPr>
          <w:rFonts w:ascii="Calibri" w:hAnsi="Calibri" w:cs="Calibri"/>
          <w:b/>
          <w:bCs/>
          <w:lang w:val="en-GB"/>
        </w:rPr>
        <w:t>Staff training and awareness:</w:t>
      </w:r>
      <w:r w:rsidRPr="00697381">
        <w:rPr>
          <w:rFonts w:ascii="Calibri" w:hAnsi="Calibri" w:cs="Calibri"/>
          <w:lang w:val="en-GB"/>
        </w:rPr>
        <w:t xml:space="preserve"> staff know who leads, where to take people inside, how to secure the doors, and how to account for persons once inside.</w:t>
      </w:r>
    </w:p>
    <w:p w14:paraId="0BA81861" w14:textId="77777777" w:rsidR="00697381" w:rsidRPr="00697381" w:rsidRDefault="00697381" w:rsidP="00697381">
      <w:pPr>
        <w:numPr>
          <w:ilvl w:val="0"/>
          <w:numId w:val="12"/>
        </w:numPr>
        <w:rPr>
          <w:rFonts w:ascii="Calibri" w:hAnsi="Calibri" w:cs="Calibri"/>
          <w:lang w:val="en-GB"/>
        </w:rPr>
      </w:pPr>
      <w:r w:rsidRPr="00697381">
        <w:rPr>
          <w:rFonts w:ascii="Calibri" w:hAnsi="Calibri" w:cs="Calibri"/>
          <w:b/>
          <w:bCs/>
          <w:lang w:val="en-GB"/>
        </w:rPr>
        <w:t>Muster safe-zone procedure:</w:t>
      </w:r>
      <w:r w:rsidRPr="00697381">
        <w:rPr>
          <w:rFonts w:ascii="Calibri" w:hAnsi="Calibri" w:cs="Calibri"/>
          <w:lang w:val="en-GB"/>
        </w:rPr>
        <w:t xml:space="preserve"> once inside, staff guide people to safe zone; try to account for all personnel / visitors; remain quiet, out of sight if necessary; await further instruction or “all clear.”</w:t>
      </w:r>
    </w:p>
    <w:p w14:paraId="4ABC00DA" w14:textId="57DF4C27" w:rsidR="00697381" w:rsidRPr="00697381" w:rsidRDefault="00697381" w:rsidP="00697381">
      <w:pPr>
        <w:numPr>
          <w:ilvl w:val="0"/>
          <w:numId w:val="12"/>
        </w:numPr>
        <w:rPr>
          <w:rFonts w:ascii="Calibri" w:hAnsi="Calibri" w:cs="Calibri"/>
          <w:lang w:val="en-GB"/>
        </w:rPr>
      </w:pPr>
      <w:r w:rsidRPr="00697381">
        <w:rPr>
          <w:rFonts w:ascii="Calibri" w:hAnsi="Calibri" w:cs="Calibri"/>
          <w:b/>
          <w:bCs/>
          <w:lang w:val="en-GB"/>
        </w:rPr>
        <w:t>Fallback if no safe room exists:</w:t>
      </w:r>
      <w:r w:rsidRPr="00697381">
        <w:rPr>
          <w:rFonts w:ascii="Calibri" w:hAnsi="Calibri" w:cs="Calibri"/>
          <w:lang w:val="en-GB"/>
        </w:rPr>
        <w:t xml:space="preserve"> if the building layout does not allow safe zones (e.g. only open areas / piers), consider a simplified procedure: </w:t>
      </w:r>
      <w:r w:rsidR="00F42DC0">
        <w:rPr>
          <w:rFonts w:ascii="Calibri" w:hAnsi="Calibri" w:cs="Calibri"/>
          <w:lang w:val="en-GB"/>
        </w:rPr>
        <w:t xml:space="preserve">for example, </w:t>
      </w:r>
      <w:r w:rsidRPr="00697381">
        <w:rPr>
          <w:rFonts w:ascii="Calibri" w:hAnsi="Calibri" w:cs="Calibri"/>
          <w:lang w:val="en-GB"/>
        </w:rPr>
        <w:t>move people away from external exposures (e.g. close to outer edges, open water, etc.), lock access points to the pier/berth, and wait for guidance; or consider evacuation if safer. The “reasonably practicable” clause allows for flexibility.</w:t>
      </w:r>
    </w:p>
    <w:p w14:paraId="05E8F6F8" w14:textId="77777777" w:rsidR="007A18DD" w:rsidRDefault="007A18DD" w:rsidP="0026528C">
      <w:pPr>
        <w:spacing w:after="0" w:line="240" w:lineRule="auto"/>
        <w:rPr>
          <w:rFonts w:ascii="Calibri" w:hAnsi="Calibri" w:cs="Calibri"/>
          <w:b/>
          <w:bCs/>
        </w:rPr>
      </w:pPr>
      <w:r w:rsidRPr="007A18DD">
        <w:rPr>
          <w:rFonts w:ascii="Calibri" w:hAnsi="Calibri" w:cs="Calibri"/>
          <w:b/>
          <w:bCs/>
        </w:rPr>
        <w:t>Procedure:</w:t>
      </w:r>
    </w:p>
    <w:p w14:paraId="7F7FA990" w14:textId="42BA0452" w:rsidR="007A18DD" w:rsidRPr="00A165F1" w:rsidRDefault="007A18DD" w:rsidP="0026528C">
      <w:pPr>
        <w:spacing w:after="0" w:line="240" w:lineRule="auto"/>
        <w:rPr>
          <w:rFonts w:ascii="Calibri" w:hAnsi="Calibri" w:cs="Calibri"/>
          <w:b/>
          <w:bCs/>
        </w:rPr>
      </w:pPr>
      <w:r w:rsidRPr="007A18DD">
        <w:rPr>
          <w:rFonts w:ascii="Calibri" w:hAnsi="Calibri" w:cs="Calibri"/>
        </w:rPr>
        <w:t>1. Staff instruct people to move to designated safe areas</w:t>
      </w:r>
      <w:r w:rsidRPr="007A18DD">
        <w:rPr>
          <w:rFonts w:ascii="Calibri" w:hAnsi="Calibri" w:cs="Calibri"/>
        </w:rPr>
        <w:br/>
        <w:t>2. Secure doors and restrict visibility</w:t>
      </w:r>
      <w:r w:rsidRPr="007A18DD">
        <w:rPr>
          <w:rFonts w:ascii="Calibri" w:hAnsi="Calibri" w:cs="Calibri"/>
        </w:rPr>
        <w:br/>
        <w:t>3. Remain in place until further instruction</w:t>
      </w:r>
      <w:r w:rsidRPr="007A18DD">
        <w:rPr>
          <w:rFonts w:ascii="Calibri" w:hAnsi="Calibri" w:cs="Calibri"/>
        </w:rPr>
        <w:br/>
      </w:r>
      <w:r w:rsidRPr="007A18DD">
        <w:rPr>
          <w:rFonts w:ascii="Calibri" w:hAnsi="Calibri" w:cs="Calibri"/>
        </w:rPr>
        <w:br/>
      </w:r>
      <w:r w:rsidRPr="007A18DD">
        <w:rPr>
          <w:rFonts w:ascii="Calibri" w:hAnsi="Calibri" w:cs="Calibri"/>
          <w:b/>
          <w:bCs/>
        </w:rPr>
        <w:t>Designated Safe Areas:</w:t>
      </w:r>
      <w:r w:rsidR="007B13CE">
        <w:rPr>
          <w:rFonts w:ascii="Calibri" w:hAnsi="Calibri" w:cs="Calibri"/>
          <w:b/>
          <w:bCs/>
        </w:rPr>
        <w:t xml:space="preserve">  </w:t>
      </w:r>
      <w:r w:rsidR="00A165F1" w:rsidRPr="00A165F1">
        <w:rPr>
          <w:rFonts w:ascii="Calibri" w:hAnsi="Calibri" w:cs="Calibri"/>
          <w:b/>
          <w:bCs/>
          <w:i/>
          <w:iCs/>
          <w:color w:val="808080" w:themeColor="background1" w:themeShade="80"/>
        </w:rPr>
        <w:t>[</w:t>
      </w:r>
      <w:r w:rsidR="007B13CE" w:rsidRPr="00A165F1">
        <w:rPr>
          <w:rFonts w:ascii="Calibri" w:hAnsi="Calibri" w:cs="Calibri"/>
          <w:i/>
          <w:iCs/>
          <w:color w:val="808080" w:themeColor="background1" w:themeShade="80"/>
        </w:rPr>
        <w:t>insert details</w:t>
      </w:r>
      <w:r w:rsidR="00A165F1" w:rsidRPr="00A165F1">
        <w:rPr>
          <w:rFonts w:ascii="Calibri" w:hAnsi="Calibri" w:cs="Calibri"/>
          <w:i/>
          <w:iCs/>
          <w:color w:val="808080" w:themeColor="background1" w:themeShade="80"/>
        </w:rPr>
        <w:t>]</w:t>
      </w:r>
      <w:r w:rsidRPr="007A18DD">
        <w:rPr>
          <w:rFonts w:ascii="Calibri" w:hAnsi="Calibri" w:cs="Calibri"/>
          <w:b/>
          <w:bCs/>
        </w:rPr>
        <w:br/>
      </w:r>
    </w:p>
    <w:p w14:paraId="3B6A8BED" w14:textId="3CF5F4B8" w:rsidR="00A165F1" w:rsidRDefault="00697381" w:rsidP="00A165F1">
      <w:pPr>
        <w:spacing w:after="0" w:line="240" w:lineRule="auto"/>
        <w:rPr>
          <w:rFonts w:ascii="Calibri" w:hAnsi="Calibri" w:cs="Calibri"/>
          <w:lang w:val="en-GB"/>
        </w:rPr>
      </w:pPr>
      <w:r w:rsidRPr="00697381">
        <w:rPr>
          <w:rFonts w:ascii="Calibri" w:hAnsi="Calibri" w:cs="Calibri"/>
          <w:b/>
          <w:bCs/>
          <w:lang w:val="en-GB"/>
        </w:rPr>
        <w:t>Documentation:</w:t>
      </w:r>
      <w:r w:rsidRPr="00697381">
        <w:rPr>
          <w:rFonts w:ascii="Calibri" w:hAnsi="Calibri" w:cs="Calibri"/>
          <w:lang w:val="en-GB"/>
        </w:rPr>
        <w:t xml:space="preserve"> </w:t>
      </w:r>
    </w:p>
    <w:p w14:paraId="72C60DB3" w14:textId="51023EAF" w:rsidR="0026528C" w:rsidRPr="0026528C" w:rsidRDefault="0026528C" w:rsidP="00A165F1">
      <w:pPr>
        <w:spacing w:after="0" w:line="240" w:lineRule="auto"/>
        <w:rPr>
          <w:rFonts w:ascii="Calibri" w:hAnsi="Calibri" w:cs="Calibri"/>
          <w:i/>
          <w:iCs/>
          <w:color w:val="808080" w:themeColor="background1" w:themeShade="80"/>
          <w:lang w:val="en-GB"/>
        </w:rPr>
      </w:pPr>
      <w:r w:rsidRPr="0026528C">
        <w:rPr>
          <w:rFonts w:ascii="Calibri" w:hAnsi="Calibri" w:cs="Calibri"/>
          <w:i/>
          <w:iCs/>
          <w:color w:val="808080" w:themeColor="background1" w:themeShade="80"/>
          <w:lang w:val="en-GB"/>
        </w:rPr>
        <w:t xml:space="preserve">Include the following details </w:t>
      </w:r>
    </w:p>
    <w:p w14:paraId="2AAC1955" w14:textId="10AEB408" w:rsidR="00A165F1" w:rsidRPr="0026528C" w:rsidRDefault="00697381" w:rsidP="00A165F1">
      <w:pPr>
        <w:pStyle w:val="ListParagraph"/>
        <w:numPr>
          <w:ilvl w:val="0"/>
          <w:numId w:val="15"/>
        </w:numPr>
        <w:spacing w:after="0" w:line="240" w:lineRule="auto"/>
        <w:rPr>
          <w:rFonts w:ascii="Calibri" w:hAnsi="Calibri" w:cs="Calibri"/>
          <w:i/>
          <w:iCs/>
          <w:color w:val="808080" w:themeColor="background1" w:themeShade="80"/>
          <w:lang w:val="en-GB"/>
        </w:rPr>
      </w:pPr>
      <w:r w:rsidRPr="0026528C">
        <w:rPr>
          <w:rFonts w:ascii="Calibri" w:hAnsi="Calibri" w:cs="Calibri"/>
          <w:i/>
          <w:iCs/>
          <w:color w:val="808080" w:themeColor="background1" w:themeShade="80"/>
          <w:lang w:val="en-GB"/>
        </w:rPr>
        <w:t>Layout of safe zones</w:t>
      </w:r>
      <w:r w:rsidR="00A165F1" w:rsidRPr="0026528C">
        <w:rPr>
          <w:rFonts w:ascii="Calibri" w:hAnsi="Calibri" w:cs="Calibri"/>
          <w:i/>
          <w:iCs/>
          <w:color w:val="808080" w:themeColor="background1" w:themeShade="80"/>
          <w:lang w:val="en-GB"/>
        </w:rPr>
        <w:t>;</w:t>
      </w:r>
    </w:p>
    <w:p w14:paraId="4B2989E8" w14:textId="60F390E8" w:rsidR="00A165F1" w:rsidRPr="0026528C" w:rsidRDefault="00697381" w:rsidP="00A165F1">
      <w:pPr>
        <w:pStyle w:val="ListParagraph"/>
        <w:numPr>
          <w:ilvl w:val="0"/>
          <w:numId w:val="15"/>
        </w:numPr>
        <w:spacing w:after="0" w:line="240" w:lineRule="auto"/>
        <w:rPr>
          <w:rFonts w:ascii="Calibri" w:hAnsi="Calibri" w:cs="Calibri"/>
          <w:i/>
          <w:iCs/>
          <w:color w:val="808080" w:themeColor="background1" w:themeShade="80"/>
          <w:lang w:val="en-GB"/>
        </w:rPr>
      </w:pPr>
      <w:r w:rsidRPr="0026528C">
        <w:rPr>
          <w:rFonts w:ascii="Calibri" w:hAnsi="Calibri" w:cs="Calibri"/>
          <w:i/>
          <w:iCs/>
          <w:color w:val="808080" w:themeColor="background1" w:themeShade="80"/>
          <w:lang w:val="en-GB"/>
        </w:rPr>
        <w:t>instructions for securing</w:t>
      </w:r>
      <w:r w:rsidR="00A165F1" w:rsidRPr="0026528C">
        <w:rPr>
          <w:rFonts w:ascii="Calibri" w:hAnsi="Calibri" w:cs="Calibri"/>
          <w:i/>
          <w:iCs/>
          <w:color w:val="808080" w:themeColor="background1" w:themeShade="80"/>
          <w:lang w:val="en-GB"/>
        </w:rPr>
        <w:t>;</w:t>
      </w:r>
      <w:r w:rsidRPr="0026528C">
        <w:rPr>
          <w:rFonts w:ascii="Calibri" w:hAnsi="Calibri" w:cs="Calibri"/>
          <w:i/>
          <w:iCs/>
          <w:color w:val="808080" w:themeColor="background1" w:themeShade="80"/>
          <w:lang w:val="en-GB"/>
        </w:rPr>
        <w:t xml:space="preserve"> </w:t>
      </w:r>
    </w:p>
    <w:p w14:paraId="6FC782A0" w14:textId="7196BC4E" w:rsidR="00A165F1" w:rsidRPr="0026528C" w:rsidRDefault="00697381" w:rsidP="00A165F1">
      <w:pPr>
        <w:pStyle w:val="ListParagraph"/>
        <w:numPr>
          <w:ilvl w:val="0"/>
          <w:numId w:val="15"/>
        </w:numPr>
        <w:spacing w:after="0" w:line="240" w:lineRule="auto"/>
        <w:rPr>
          <w:rFonts w:ascii="Calibri" w:hAnsi="Calibri" w:cs="Calibri"/>
          <w:i/>
          <w:iCs/>
          <w:color w:val="808080" w:themeColor="background1" w:themeShade="80"/>
          <w:lang w:val="en-GB"/>
        </w:rPr>
      </w:pPr>
      <w:r w:rsidRPr="0026528C">
        <w:rPr>
          <w:rFonts w:ascii="Calibri" w:hAnsi="Calibri" w:cs="Calibri"/>
          <w:i/>
          <w:iCs/>
          <w:color w:val="808080" w:themeColor="background1" w:themeShade="80"/>
          <w:lang w:val="en-GB"/>
        </w:rPr>
        <w:t>roles/responsibilities</w:t>
      </w:r>
      <w:r w:rsidR="00A165F1" w:rsidRPr="0026528C">
        <w:rPr>
          <w:rFonts w:ascii="Calibri" w:hAnsi="Calibri" w:cs="Calibri"/>
          <w:i/>
          <w:iCs/>
          <w:color w:val="808080" w:themeColor="background1" w:themeShade="80"/>
          <w:lang w:val="en-GB"/>
        </w:rPr>
        <w:t>;</w:t>
      </w:r>
      <w:r w:rsidRPr="0026528C">
        <w:rPr>
          <w:rFonts w:ascii="Calibri" w:hAnsi="Calibri" w:cs="Calibri"/>
          <w:i/>
          <w:iCs/>
          <w:color w:val="808080" w:themeColor="background1" w:themeShade="80"/>
          <w:lang w:val="en-GB"/>
        </w:rPr>
        <w:t xml:space="preserve"> </w:t>
      </w:r>
    </w:p>
    <w:p w14:paraId="198BAE68" w14:textId="0F654A57" w:rsidR="00412E48" w:rsidRPr="002D02A3" w:rsidRDefault="00697381" w:rsidP="00697381">
      <w:pPr>
        <w:pStyle w:val="ListParagraph"/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color w:val="808080" w:themeColor="background1" w:themeShade="80"/>
          <w:lang w:val="en-GB"/>
        </w:rPr>
      </w:pPr>
      <w:r w:rsidRPr="0026528C">
        <w:rPr>
          <w:rFonts w:ascii="Calibri" w:hAnsi="Calibri" w:cs="Calibri"/>
          <w:i/>
          <w:iCs/>
          <w:color w:val="808080" w:themeColor="background1" w:themeShade="80"/>
          <w:lang w:val="en-GB"/>
        </w:rPr>
        <w:t>fallback plan if safe zones unavailable</w:t>
      </w:r>
      <w:r w:rsidR="00A165F1" w:rsidRPr="0026528C">
        <w:rPr>
          <w:rFonts w:ascii="Calibri" w:hAnsi="Calibri" w:cs="Calibri"/>
          <w:i/>
          <w:iCs/>
          <w:color w:val="808080" w:themeColor="background1" w:themeShade="80"/>
          <w:lang w:val="en-GB"/>
        </w:rPr>
        <w:t>.</w:t>
      </w:r>
    </w:p>
    <w:p w14:paraId="09CB08AA" w14:textId="77777777" w:rsidR="002D02A3" w:rsidRDefault="002D02A3" w:rsidP="002D02A3"/>
    <w:p w14:paraId="51432719" w14:textId="72E014D2" w:rsidR="00697381" w:rsidRPr="00CF42DF" w:rsidRDefault="00697381" w:rsidP="00697381">
      <w:pPr>
        <w:pStyle w:val="Heading2"/>
        <w:rPr>
          <w:rFonts w:ascii="Calibri" w:hAnsi="Calibri" w:cs="Calibri"/>
        </w:rPr>
      </w:pPr>
      <w:r w:rsidRPr="00CF42DF">
        <w:rPr>
          <w:rFonts w:ascii="Calibri" w:hAnsi="Calibri" w:cs="Calibri"/>
        </w:rPr>
        <w:t>Lockdown Procedure</w:t>
      </w:r>
    </w:p>
    <w:p w14:paraId="6337904A" w14:textId="2C795B0C" w:rsidR="00697381" w:rsidRPr="00697381" w:rsidRDefault="00697381" w:rsidP="00697381">
      <w:pPr>
        <w:rPr>
          <w:rFonts w:ascii="Calibri" w:hAnsi="Calibri" w:cs="Calibri"/>
          <w:lang w:val="en-GB"/>
        </w:rPr>
      </w:pPr>
      <w:r w:rsidRPr="00697381">
        <w:rPr>
          <w:rFonts w:ascii="Calibri" w:hAnsi="Calibri" w:cs="Calibri"/>
          <w:b/>
          <w:bCs/>
          <w:lang w:val="en-GB"/>
        </w:rPr>
        <w:t>Objective:</w:t>
      </w:r>
      <w:r w:rsidRPr="00697381">
        <w:rPr>
          <w:rFonts w:ascii="Calibri" w:hAnsi="Calibri" w:cs="Calibri"/>
          <w:lang w:val="en-GB"/>
        </w:rPr>
        <w:t xml:space="preserve"> Secure the premises to prevent or limit further entry or exit, reducing the likelihood of an attacker entering, and containing hazards to the smallest possible area.</w:t>
      </w:r>
    </w:p>
    <w:p w14:paraId="65A75879" w14:textId="77777777" w:rsidR="00697381" w:rsidRPr="00697381" w:rsidRDefault="00697381" w:rsidP="00697381">
      <w:pPr>
        <w:rPr>
          <w:rFonts w:ascii="Calibri" w:hAnsi="Calibri" w:cs="Calibri"/>
          <w:lang w:val="en-GB"/>
        </w:rPr>
      </w:pPr>
      <w:r w:rsidRPr="00697381">
        <w:rPr>
          <w:rFonts w:ascii="Calibri" w:hAnsi="Calibri" w:cs="Calibri"/>
          <w:b/>
          <w:bCs/>
          <w:lang w:val="en-GB"/>
        </w:rPr>
        <w:t>Trigger events:</w:t>
      </w:r>
      <w:r w:rsidRPr="00697381">
        <w:rPr>
          <w:rFonts w:ascii="Calibri" w:hAnsi="Calibri" w:cs="Calibri"/>
          <w:lang w:val="en-GB"/>
        </w:rPr>
        <w:t xml:space="preserve"> Credible threat of an external or internal attack — e.g., suspicious persons/vehicles approaching, credible intelligence, threat level raised, or attack underway.</w:t>
      </w:r>
    </w:p>
    <w:p w14:paraId="5FFA01E2" w14:textId="77777777" w:rsidR="00697381" w:rsidRPr="00697381" w:rsidRDefault="00697381" w:rsidP="00697381">
      <w:pPr>
        <w:rPr>
          <w:rFonts w:ascii="Calibri" w:hAnsi="Calibri" w:cs="Calibri"/>
          <w:lang w:val="en-GB"/>
        </w:rPr>
      </w:pPr>
      <w:r w:rsidRPr="00697381">
        <w:rPr>
          <w:rFonts w:ascii="Calibri" w:hAnsi="Calibri" w:cs="Calibri"/>
          <w:b/>
          <w:bCs/>
          <w:lang w:val="en-GB"/>
        </w:rPr>
        <w:t>Key Elements:</w:t>
      </w:r>
    </w:p>
    <w:p w14:paraId="15271279" w14:textId="77777777" w:rsidR="00697381" w:rsidRPr="00697381" w:rsidRDefault="00697381" w:rsidP="00697381">
      <w:pPr>
        <w:numPr>
          <w:ilvl w:val="0"/>
          <w:numId w:val="11"/>
        </w:numPr>
        <w:rPr>
          <w:rFonts w:ascii="Calibri" w:hAnsi="Calibri" w:cs="Calibri"/>
          <w:lang w:val="en-GB"/>
        </w:rPr>
      </w:pPr>
      <w:r w:rsidRPr="00697381">
        <w:rPr>
          <w:rFonts w:ascii="Calibri" w:hAnsi="Calibri" w:cs="Calibri"/>
          <w:b/>
          <w:bCs/>
          <w:lang w:val="en-GB"/>
        </w:rPr>
        <w:t>Identification of all access points:</w:t>
      </w:r>
      <w:r w:rsidRPr="00697381">
        <w:rPr>
          <w:rFonts w:ascii="Calibri" w:hAnsi="Calibri" w:cs="Calibri"/>
          <w:lang w:val="en-GB"/>
        </w:rPr>
        <w:t xml:space="preserve"> entrances, gates, slipways, piers, pedestrian walkways, vehicle gates, boathouse access, etc.— map them.</w:t>
      </w:r>
    </w:p>
    <w:p w14:paraId="16FC577E" w14:textId="77777777" w:rsidR="00697381" w:rsidRPr="00697381" w:rsidRDefault="00697381" w:rsidP="00697381">
      <w:pPr>
        <w:numPr>
          <w:ilvl w:val="0"/>
          <w:numId w:val="11"/>
        </w:numPr>
        <w:rPr>
          <w:rFonts w:ascii="Calibri" w:hAnsi="Calibri" w:cs="Calibri"/>
          <w:lang w:val="en-GB"/>
        </w:rPr>
      </w:pPr>
      <w:r w:rsidRPr="00697381">
        <w:rPr>
          <w:rFonts w:ascii="Calibri" w:hAnsi="Calibri" w:cs="Calibri"/>
          <w:b/>
          <w:bCs/>
          <w:lang w:val="en-GB"/>
        </w:rPr>
        <w:t>Clear lockdown procedures:</w:t>
      </w:r>
      <w:r w:rsidRPr="00697381">
        <w:rPr>
          <w:rFonts w:ascii="Calibri" w:hAnsi="Calibri" w:cs="Calibri"/>
          <w:lang w:val="en-GB"/>
        </w:rPr>
        <w:t xml:space="preserve"> who has authority to initiate lockdown (e.g. Duty Manager), how to secure each access point (lock gates/doors, lower barriers, secure slipways, lock boathouses).</w:t>
      </w:r>
    </w:p>
    <w:p w14:paraId="69B544B4" w14:textId="77777777" w:rsidR="00697381" w:rsidRPr="00697381" w:rsidRDefault="00697381" w:rsidP="00697381">
      <w:pPr>
        <w:numPr>
          <w:ilvl w:val="0"/>
          <w:numId w:val="11"/>
        </w:numPr>
        <w:rPr>
          <w:rFonts w:ascii="Calibri" w:hAnsi="Calibri" w:cs="Calibri"/>
          <w:lang w:val="en-GB"/>
        </w:rPr>
      </w:pPr>
      <w:r w:rsidRPr="00697381">
        <w:rPr>
          <w:rFonts w:ascii="Calibri" w:hAnsi="Calibri" w:cs="Calibri"/>
          <w:b/>
          <w:bCs/>
          <w:lang w:val="en-GB"/>
        </w:rPr>
        <w:lastRenderedPageBreak/>
        <w:t>Physical means available (as far as reasonably practicable):</w:t>
      </w:r>
      <w:r w:rsidRPr="00697381">
        <w:rPr>
          <w:rFonts w:ascii="Calibri" w:hAnsi="Calibri" w:cs="Calibri"/>
          <w:lang w:val="en-GB"/>
        </w:rPr>
        <w:t xml:space="preserve"> use existing locks, barriers, gates, shutters; if fitted, close and secure them. The Act does </w:t>
      </w:r>
      <w:r w:rsidRPr="00697381">
        <w:rPr>
          <w:rFonts w:ascii="Calibri" w:hAnsi="Calibri" w:cs="Calibri"/>
          <w:b/>
          <w:bCs/>
          <w:lang w:val="en-GB"/>
        </w:rPr>
        <w:t>not</w:t>
      </w:r>
      <w:r w:rsidRPr="00697381">
        <w:rPr>
          <w:rFonts w:ascii="Calibri" w:hAnsi="Calibri" w:cs="Calibri"/>
          <w:lang w:val="en-GB"/>
        </w:rPr>
        <w:t xml:space="preserve"> obligate you to install new physical infrastructure just to comply. </w:t>
      </w:r>
    </w:p>
    <w:p w14:paraId="6A19959D" w14:textId="77777777" w:rsidR="00697381" w:rsidRPr="00697381" w:rsidRDefault="00697381" w:rsidP="00697381">
      <w:pPr>
        <w:numPr>
          <w:ilvl w:val="0"/>
          <w:numId w:val="11"/>
        </w:numPr>
        <w:rPr>
          <w:rFonts w:ascii="Calibri" w:hAnsi="Calibri" w:cs="Calibri"/>
          <w:lang w:val="en-GB"/>
        </w:rPr>
      </w:pPr>
      <w:r w:rsidRPr="00697381">
        <w:rPr>
          <w:rFonts w:ascii="Calibri" w:hAnsi="Calibri" w:cs="Calibri"/>
          <w:b/>
          <w:bCs/>
          <w:lang w:val="en-GB"/>
        </w:rPr>
        <w:t>Control of movement within premises:</w:t>
      </w:r>
      <w:r w:rsidRPr="00697381">
        <w:rPr>
          <w:rFonts w:ascii="Calibri" w:hAnsi="Calibri" w:cs="Calibri"/>
          <w:lang w:val="en-GB"/>
        </w:rPr>
        <w:t xml:space="preserve"> once lockdown initiated — no entry or exit unless authorised; staff to monitor access points; only essential movement allowed (e.g. to safe zones or evacuation if required).</w:t>
      </w:r>
    </w:p>
    <w:p w14:paraId="728D9B46" w14:textId="77777777" w:rsidR="00697381" w:rsidRPr="00697381" w:rsidRDefault="00697381" w:rsidP="00697381">
      <w:pPr>
        <w:numPr>
          <w:ilvl w:val="0"/>
          <w:numId w:val="11"/>
        </w:numPr>
        <w:rPr>
          <w:rFonts w:ascii="Calibri" w:hAnsi="Calibri" w:cs="Calibri"/>
          <w:lang w:val="en-GB"/>
        </w:rPr>
      </w:pPr>
      <w:r w:rsidRPr="00697381">
        <w:rPr>
          <w:rFonts w:ascii="Calibri" w:hAnsi="Calibri" w:cs="Calibri"/>
          <w:b/>
          <w:bCs/>
          <w:lang w:val="en-GB"/>
        </w:rPr>
        <w:t>Coordination with first responders / emergency services:</w:t>
      </w:r>
      <w:r w:rsidRPr="00697381">
        <w:rPr>
          <w:rFonts w:ascii="Calibri" w:hAnsi="Calibri" w:cs="Calibri"/>
          <w:lang w:val="en-GB"/>
        </w:rPr>
        <w:t xml:space="preserve"> if a threat is verified or suspected, call emergency services; inform them you are in lockdown; provide information (location, nature of threat, status of people inside, etc.).</w:t>
      </w:r>
    </w:p>
    <w:p w14:paraId="3D8AB435" w14:textId="77777777" w:rsidR="00697381" w:rsidRPr="00697381" w:rsidRDefault="00697381" w:rsidP="00697381">
      <w:pPr>
        <w:numPr>
          <w:ilvl w:val="0"/>
          <w:numId w:val="11"/>
        </w:numPr>
        <w:rPr>
          <w:rFonts w:ascii="Calibri" w:hAnsi="Calibri" w:cs="Calibri"/>
          <w:lang w:val="en-GB"/>
        </w:rPr>
      </w:pPr>
      <w:r w:rsidRPr="00697381">
        <w:rPr>
          <w:rFonts w:ascii="Calibri" w:hAnsi="Calibri" w:cs="Calibri"/>
          <w:b/>
          <w:bCs/>
          <w:lang w:val="en-GB"/>
        </w:rPr>
        <w:t>Post-event procedures:</w:t>
      </w:r>
      <w:r w:rsidRPr="00697381">
        <w:rPr>
          <w:rFonts w:ascii="Calibri" w:hAnsi="Calibri" w:cs="Calibri"/>
          <w:lang w:val="en-GB"/>
        </w:rPr>
        <w:t xml:space="preserve"> once “all clear” given, ensure controlled normalisation — check all access points, ensure structural integrity (if relevant), account for all persons, log incident and lessons learned.</w:t>
      </w:r>
    </w:p>
    <w:p w14:paraId="4165D7FE" w14:textId="77777777" w:rsidR="002D02A3" w:rsidRDefault="007A18DD" w:rsidP="002D02A3">
      <w:pPr>
        <w:rPr>
          <w:rFonts w:ascii="Calibri" w:hAnsi="Calibri" w:cs="Calibri"/>
          <w:b/>
          <w:bCs/>
          <w:lang w:val="en-GB"/>
        </w:rPr>
      </w:pPr>
      <w:r w:rsidRPr="007A18DD">
        <w:rPr>
          <w:rFonts w:ascii="Calibri" w:hAnsi="Calibri" w:cs="Calibri"/>
          <w:b/>
          <w:bCs/>
        </w:rPr>
        <w:t>Procedure:</w:t>
      </w:r>
      <w:r w:rsidRPr="007A18DD">
        <w:rPr>
          <w:rFonts w:ascii="Calibri" w:hAnsi="Calibri" w:cs="Calibri"/>
          <w:b/>
          <w:bCs/>
        </w:rPr>
        <w:br/>
      </w:r>
      <w:r w:rsidRPr="007A18DD">
        <w:rPr>
          <w:rFonts w:ascii="Calibri" w:hAnsi="Calibri" w:cs="Calibri"/>
        </w:rPr>
        <w:t>1. Secure all access points where possible</w:t>
      </w:r>
      <w:r w:rsidRPr="007A18DD">
        <w:rPr>
          <w:rFonts w:ascii="Calibri" w:hAnsi="Calibri" w:cs="Calibri"/>
        </w:rPr>
        <w:br/>
        <w:t>2. Prevent entry or exit unless directed</w:t>
      </w:r>
      <w:r w:rsidRPr="007A18DD">
        <w:rPr>
          <w:rFonts w:ascii="Calibri" w:hAnsi="Calibri" w:cs="Calibri"/>
        </w:rPr>
        <w:br/>
        <w:t>3. Maintain communication with emergency services</w:t>
      </w:r>
      <w:r w:rsidRPr="007A18DD">
        <w:rPr>
          <w:rFonts w:ascii="Calibri" w:hAnsi="Calibri" w:cs="Calibri"/>
        </w:rPr>
        <w:br/>
      </w:r>
      <w:r w:rsidRPr="007A18DD">
        <w:rPr>
          <w:rFonts w:ascii="Calibri" w:hAnsi="Calibri" w:cs="Calibri"/>
          <w:b/>
          <w:bCs/>
        </w:rPr>
        <w:br/>
        <w:t>Access Points to Secure:</w:t>
      </w:r>
      <w:r w:rsidR="0026528C">
        <w:rPr>
          <w:rFonts w:ascii="Calibri" w:hAnsi="Calibri" w:cs="Calibri"/>
          <w:b/>
          <w:bCs/>
        </w:rPr>
        <w:t xml:space="preserve">   </w:t>
      </w:r>
      <w:r w:rsidR="0026528C" w:rsidRPr="0026528C">
        <w:rPr>
          <w:rFonts w:ascii="Calibri" w:hAnsi="Calibri" w:cs="Calibri"/>
          <w:b/>
          <w:bCs/>
          <w:i/>
          <w:iCs/>
          <w:color w:val="808080" w:themeColor="background1" w:themeShade="80"/>
        </w:rPr>
        <w:t>[insert details]</w:t>
      </w:r>
      <w:r w:rsidRPr="007A18DD">
        <w:rPr>
          <w:rFonts w:ascii="Calibri" w:hAnsi="Calibri" w:cs="Calibri"/>
          <w:b/>
          <w:bCs/>
        </w:rPr>
        <w:br/>
      </w:r>
    </w:p>
    <w:p w14:paraId="7C8642D6" w14:textId="7EB230C9" w:rsidR="00A165F1" w:rsidRDefault="00697381" w:rsidP="002D02A3">
      <w:pPr>
        <w:spacing w:after="0" w:line="240" w:lineRule="auto"/>
        <w:rPr>
          <w:rFonts w:ascii="Calibri" w:hAnsi="Calibri" w:cs="Calibri"/>
          <w:lang w:val="en-GB"/>
        </w:rPr>
      </w:pPr>
      <w:r w:rsidRPr="00697381">
        <w:rPr>
          <w:rFonts w:ascii="Calibri" w:hAnsi="Calibri" w:cs="Calibri"/>
          <w:b/>
          <w:bCs/>
          <w:lang w:val="en-GB"/>
        </w:rPr>
        <w:t>Documentation:</w:t>
      </w:r>
      <w:r w:rsidRPr="00697381">
        <w:rPr>
          <w:rFonts w:ascii="Calibri" w:hAnsi="Calibri" w:cs="Calibri"/>
          <w:lang w:val="en-GB"/>
        </w:rPr>
        <w:t xml:space="preserve"> </w:t>
      </w:r>
    </w:p>
    <w:p w14:paraId="364FBF49" w14:textId="27E22CB0" w:rsidR="002D02A3" w:rsidRPr="002D02A3" w:rsidRDefault="002D02A3" w:rsidP="002D02A3">
      <w:pPr>
        <w:spacing w:after="0" w:line="240" w:lineRule="auto"/>
        <w:rPr>
          <w:rFonts w:ascii="Calibri" w:hAnsi="Calibri" w:cs="Calibri"/>
          <w:i/>
          <w:iCs/>
          <w:color w:val="808080" w:themeColor="background1" w:themeShade="80"/>
          <w:lang w:val="en-GB"/>
        </w:rPr>
      </w:pPr>
      <w:r w:rsidRPr="002D02A3">
        <w:rPr>
          <w:rFonts w:ascii="Calibri" w:hAnsi="Calibri" w:cs="Calibri"/>
          <w:i/>
          <w:iCs/>
          <w:color w:val="808080" w:themeColor="background1" w:themeShade="80"/>
          <w:lang w:val="en-GB"/>
        </w:rPr>
        <w:t xml:space="preserve">Include the following </w:t>
      </w:r>
    </w:p>
    <w:p w14:paraId="4A5D1590" w14:textId="2E24D190" w:rsidR="00A165F1" w:rsidRPr="0026528C" w:rsidRDefault="00697381" w:rsidP="002D02A3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cs="Calibri"/>
          <w:i/>
          <w:iCs/>
          <w:color w:val="808080" w:themeColor="background1" w:themeShade="80"/>
          <w:lang w:val="en-GB"/>
        </w:rPr>
      </w:pPr>
      <w:r w:rsidRPr="0026528C">
        <w:rPr>
          <w:rFonts w:ascii="Calibri" w:hAnsi="Calibri" w:cs="Calibri"/>
          <w:i/>
          <w:iCs/>
          <w:color w:val="808080" w:themeColor="background1" w:themeShade="80"/>
          <w:lang w:val="en-GB"/>
        </w:rPr>
        <w:t>Map of access points and barrier</w:t>
      </w:r>
      <w:r w:rsidR="00A165F1" w:rsidRPr="0026528C">
        <w:rPr>
          <w:rFonts w:ascii="Calibri" w:hAnsi="Calibri" w:cs="Calibri"/>
          <w:i/>
          <w:iCs/>
          <w:color w:val="808080" w:themeColor="background1" w:themeShade="80"/>
          <w:lang w:val="en-GB"/>
        </w:rPr>
        <w:t>;</w:t>
      </w:r>
      <w:r w:rsidRPr="0026528C">
        <w:rPr>
          <w:rFonts w:ascii="Calibri" w:hAnsi="Calibri" w:cs="Calibri"/>
          <w:i/>
          <w:iCs/>
          <w:color w:val="808080" w:themeColor="background1" w:themeShade="80"/>
          <w:lang w:val="en-GB"/>
        </w:rPr>
        <w:t xml:space="preserve"> </w:t>
      </w:r>
    </w:p>
    <w:p w14:paraId="5BAFA39F" w14:textId="50F31FD2" w:rsidR="00A165F1" w:rsidRPr="0026528C" w:rsidRDefault="00697381" w:rsidP="002D02A3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cs="Calibri"/>
          <w:i/>
          <w:iCs/>
          <w:color w:val="808080" w:themeColor="background1" w:themeShade="80"/>
          <w:lang w:val="en-GB"/>
        </w:rPr>
      </w:pPr>
      <w:r w:rsidRPr="0026528C">
        <w:rPr>
          <w:rFonts w:ascii="Calibri" w:hAnsi="Calibri" w:cs="Calibri"/>
          <w:i/>
          <w:iCs/>
          <w:color w:val="808080" w:themeColor="background1" w:themeShade="80"/>
          <w:lang w:val="en-GB"/>
        </w:rPr>
        <w:t>clear instructions on who can declare lockdown</w:t>
      </w:r>
      <w:r w:rsidR="00A165F1" w:rsidRPr="0026528C">
        <w:rPr>
          <w:rFonts w:ascii="Calibri" w:hAnsi="Calibri" w:cs="Calibri"/>
          <w:i/>
          <w:iCs/>
          <w:color w:val="808080" w:themeColor="background1" w:themeShade="80"/>
          <w:lang w:val="en-GB"/>
        </w:rPr>
        <w:t>;</w:t>
      </w:r>
      <w:r w:rsidRPr="0026528C">
        <w:rPr>
          <w:rFonts w:ascii="Calibri" w:hAnsi="Calibri" w:cs="Calibri"/>
          <w:i/>
          <w:iCs/>
          <w:color w:val="808080" w:themeColor="background1" w:themeShade="80"/>
          <w:lang w:val="en-GB"/>
        </w:rPr>
        <w:t xml:space="preserve"> </w:t>
      </w:r>
    </w:p>
    <w:p w14:paraId="2EA1F6C6" w14:textId="6D051EF3" w:rsidR="00A165F1" w:rsidRPr="0026528C" w:rsidRDefault="00697381" w:rsidP="002D02A3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cs="Calibri"/>
          <w:i/>
          <w:iCs/>
          <w:color w:val="808080" w:themeColor="background1" w:themeShade="80"/>
          <w:lang w:val="en-GB"/>
        </w:rPr>
      </w:pPr>
      <w:r w:rsidRPr="0026528C">
        <w:rPr>
          <w:rFonts w:ascii="Calibri" w:hAnsi="Calibri" w:cs="Calibri"/>
          <w:i/>
          <w:iCs/>
          <w:color w:val="808080" w:themeColor="background1" w:themeShade="80"/>
          <w:lang w:val="en-GB"/>
        </w:rPr>
        <w:t>step-by-step lockdown protocol</w:t>
      </w:r>
      <w:r w:rsidR="00A165F1" w:rsidRPr="0026528C">
        <w:rPr>
          <w:rFonts w:ascii="Calibri" w:hAnsi="Calibri" w:cs="Calibri"/>
          <w:i/>
          <w:iCs/>
          <w:color w:val="808080" w:themeColor="background1" w:themeShade="80"/>
          <w:lang w:val="en-GB"/>
        </w:rPr>
        <w:t>;</w:t>
      </w:r>
    </w:p>
    <w:p w14:paraId="00FAE713" w14:textId="2B4C6E00" w:rsidR="00A165F1" w:rsidRPr="0026528C" w:rsidRDefault="00697381" w:rsidP="002D02A3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cs="Calibri"/>
          <w:i/>
          <w:iCs/>
          <w:color w:val="808080" w:themeColor="background1" w:themeShade="80"/>
          <w:lang w:val="en-GB"/>
        </w:rPr>
      </w:pPr>
      <w:r w:rsidRPr="0026528C">
        <w:rPr>
          <w:rFonts w:ascii="Calibri" w:hAnsi="Calibri" w:cs="Calibri"/>
          <w:i/>
          <w:iCs/>
          <w:color w:val="808080" w:themeColor="background1" w:themeShade="80"/>
          <w:lang w:val="en-GB"/>
        </w:rPr>
        <w:t>fall-back if some access points can’t be locke</w:t>
      </w:r>
      <w:r w:rsidR="00A165F1" w:rsidRPr="0026528C">
        <w:rPr>
          <w:rFonts w:ascii="Calibri" w:hAnsi="Calibri" w:cs="Calibri"/>
          <w:i/>
          <w:iCs/>
          <w:color w:val="808080" w:themeColor="background1" w:themeShade="80"/>
          <w:lang w:val="en-GB"/>
        </w:rPr>
        <w:t>d;</w:t>
      </w:r>
      <w:r w:rsidRPr="0026528C">
        <w:rPr>
          <w:rFonts w:ascii="Calibri" w:hAnsi="Calibri" w:cs="Calibri"/>
          <w:i/>
          <w:iCs/>
          <w:color w:val="808080" w:themeColor="background1" w:themeShade="80"/>
          <w:lang w:val="en-GB"/>
        </w:rPr>
        <w:t>,</w:t>
      </w:r>
    </w:p>
    <w:p w14:paraId="0D301EC3" w14:textId="347F688B" w:rsidR="00697381" w:rsidRPr="0026528C" w:rsidRDefault="00697381" w:rsidP="002D02A3">
      <w:pPr>
        <w:pStyle w:val="ListParagraph"/>
        <w:numPr>
          <w:ilvl w:val="0"/>
          <w:numId w:val="14"/>
        </w:numPr>
        <w:spacing w:after="0" w:line="240" w:lineRule="auto"/>
        <w:rPr>
          <w:rFonts w:ascii="Calibri" w:hAnsi="Calibri" w:cs="Calibri"/>
          <w:color w:val="808080" w:themeColor="background1" w:themeShade="80"/>
          <w:lang w:val="en-GB"/>
        </w:rPr>
      </w:pPr>
      <w:r w:rsidRPr="0026528C">
        <w:rPr>
          <w:rFonts w:ascii="Calibri" w:hAnsi="Calibri" w:cs="Calibri"/>
          <w:i/>
          <w:iCs/>
          <w:color w:val="808080" w:themeColor="background1" w:themeShade="80"/>
          <w:lang w:val="en-GB"/>
        </w:rPr>
        <w:t>contact list for emergency services.</w:t>
      </w:r>
    </w:p>
    <w:p w14:paraId="01EB7164" w14:textId="77777777" w:rsidR="0026528C" w:rsidRDefault="0026528C" w:rsidP="0026528C">
      <w:pPr>
        <w:pStyle w:val="ListParagraph"/>
        <w:spacing w:after="0" w:line="240" w:lineRule="auto"/>
        <w:rPr>
          <w:rFonts w:ascii="Calibri" w:hAnsi="Calibri" w:cs="Calibri"/>
          <w:color w:val="808080" w:themeColor="background1" w:themeShade="80"/>
          <w:lang w:val="en-GB"/>
        </w:rPr>
      </w:pPr>
    </w:p>
    <w:p w14:paraId="5C156A53" w14:textId="77777777" w:rsidR="00E75651" w:rsidRPr="0026528C" w:rsidRDefault="00E75651" w:rsidP="0026528C">
      <w:pPr>
        <w:pStyle w:val="ListParagraph"/>
        <w:spacing w:after="0" w:line="240" w:lineRule="auto"/>
        <w:rPr>
          <w:rFonts w:ascii="Calibri" w:hAnsi="Calibri" w:cs="Calibri"/>
          <w:color w:val="808080" w:themeColor="background1" w:themeShade="80"/>
          <w:lang w:val="en-GB"/>
        </w:rPr>
      </w:pPr>
    </w:p>
    <w:p w14:paraId="5A0B8B8B" w14:textId="4CABD18B" w:rsidR="00907B71" w:rsidRPr="00CF42DF" w:rsidRDefault="00E6744D">
      <w:pPr>
        <w:pStyle w:val="Heading2"/>
        <w:rPr>
          <w:rFonts w:ascii="Calibri" w:hAnsi="Calibri" w:cs="Calibri"/>
        </w:rPr>
      </w:pPr>
      <w:r w:rsidRPr="00CF42DF">
        <w:rPr>
          <w:rFonts w:ascii="Calibri" w:hAnsi="Calibri" w:cs="Calibri"/>
        </w:rPr>
        <w:t>Communication Protocol</w:t>
      </w:r>
    </w:p>
    <w:p w14:paraId="59DFA4AD" w14:textId="4972301F" w:rsidR="00697381" w:rsidRPr="00697381" w:rsidRDefault="00697381" w:rsidP="00697381">
      <w:pPr>
        <w:rPr>
          <w:rFonts w:ascii="Calibri" w:hAnsi="Calibri" w:cs="Calibri"/>
          <w:lang w:val="en-GB"/>
        </w:rPr>
      </w:pPr>
      <w:r w:rsidRPr="00697381">
        <w:rPr>
          <w:rFonts w:ascii="Calibri" w:hAnsi="Calibri" w:cs="Calibri"/>
          <w:b/>
          <w:bCs/>
          <w:lang w:val="en-GB"/>
        </w:rPr>
        <w:t>Objective:</w:t>
      </w:r>
      <w:r w:rsidRPr="00697381">
        <w:rPr>
          <w:rFonts w:ascii="Calibri" w:hAnsi="Calibri" w:cs="Calibri"/>
          <w:lang w:val="en-GB"/>
        </w:rPr>
        <w:t xml:space="preserve"> Ensure timely and accurate communication of threat information and instructions to staff, visitors, users to enable effective activation of </w:t>
      </w:r>
      <w:r w:rsidR="0026528C">
        <w:rPr>
          <w:rFonts w:ascii="Calibri" w:hAnsi="Calibri" w:cs="Calibri"/>
          <w:lang w:val="en-GB"/>
        </w:rPr>
        <w:t xml:space="preserve">the </w:t>
      </w:r>
      <w:r w:rsidRPr="00697381">
        <w:rPr>
          <w:rFonts w:ascii="Calibri" w:hAnsi="Calibri" w:cs="Calibri"/>
          <w:lang w:val="en-GB"/>
        </w:rPr>
        <w:t>evacuation, invacuation or lockdown</w:t>
      </w:r>
      <w:r w:rsidR="0026528C">
        <w:rPr>
          <w:rFonts w:ascii="Calibri" w:hAnsi="Calibri" w:cs="Calibri"/>
          <w:lang w:val="en-GB"/>
        </w:rPr>
        <w:t xml:space="preserve"> procedures</w:t>
      </w:r>
      <w:r w:rsidRPr="00697381">
        <w:rPr>
          <w:rFonts w:ascii="Calibri" w:hAnsi="Calibri" w:cs="Calibri"/>
          <w:lang w:val="en-GB"/>
        </w:rPr>
        <w:t>.</w:t>
      </w:r>
    </w:p>
    <w:p w14:paraId="73BD56A3" w14:textId="77777777" w:rsidR="00697381" w:rsidRPr="00697381" w:rsidRDefault="00697381" w:rsidP="00697381">
      <w:pPr>
        <w:rPr>
          <w:rFonts w:ascii="Calibri" w:hAnsi="Calibri" w:cs="Calibri"/>
          <w:lang w:val="en-GB"/>
        </w:rPr>
      </w:pPr>
      <w:r w:rsidRPr="00697381">
        <w:rPr>
          <w:rFonts w:ascii="Calibri" w:hAnsi="Calibri" w:cs="Calibri"/>
          <w:b/>
          <w:bCs/>
          <w:lang w:val="en-GB"/>
        </w:rPr>
        <w:t>Key Elements:</w:t>
      </w:r>
    </w:p>
    <w:p w14:paraId="41B1AA98" w14:textId="77777777" w:rsidR="00697381" w:rsidRPr="00697381" w:rsidRDefault="00697381" w:rsidP="00697381">
      <w:pPr>
        <w:numPr>
          <w:ilvl w:val="0"/>
          <w:numId w:val="10"/>
        </w:numPr>
        <w:rPr>
          <w:rFonts w:ascii="Calibri" w:hAnsi="Calibri" w:cs="Calibri"/>
          <w:lang w:val="en-GB"/>
        </w:rPr>
      </w:pPr>
      <w:r w:rsidRPr="00697381">
        <w:rPr>
          <w:rFonts w:ascii="Calibri" w:hAnsi="Calibri" w:cs="Calibri"/>
          <w:b/>
          <w:bCs/>
          <w:lang w:val="en-GB"/>
        </w:rPr>
        <w:t>Alert mechanisms:</w:t>
      </w:r>
      <w:r w:rsidRPr="00697381">
        <w:rPr>
          <w:rFonts w:ascii="Calibri" w:hAnsi="Calibri" w:cs="Calibri"/>
          <w:lang w:val="en-GB"/>
        </w:rPr>
        <w:t xml:space="preserve"> define how a threat is communicated internally (e.g. mobile phone call/text/message, radio, PA system, megaphone, etc.), depending on premises size, layout, and resources. For a marina this might be: VHF radio / harbour radio, staff mobile phone, siren/whistle, public-address speaker (if installed), or simple loud-hail.</w:t>
      </w:r>
    </w:p>
    <w:p w14:paraId="57EA5AF7" w14:textId="77777777" w:rsidR="00697381" w:rsidRPr="00697381" w:rsidRDefault="00697381" w:rsidP="00697381">
      <w:pPr>
        <w:numPr>
          <w:ilvl w:val="0"/>
          <w:numId w:val="10"/>
        </w:numPr>
        <w:rPr>
          <w:rFonts w:ascii="Calibri" w:hAnsi="Calibri" w:cs="Calibri"/>
          <w:lang w:val="en-GB"/>
        </w:rPr>
      </w:pPr>
      <w:r w:rsidRPr="00697381">
        <w:rPr>
          <w:rFonts w:ascii="Calibri" w:hAnsi="Calibri" w:cs="Calibri"/>
          <w:b/>
          <w:bCs/>
          <w:lang w:val="en-GB"/>
        </w:rPr>
        <w:t>Content of messages:</w:t>
      </w:r>
      <w:r w:rsidRPr="00697381">
        <w:rPr>
          <w:rFonts w:ascii="Calibri" w:hAnsi="Calibri" w:cs="Calibri"/>
          <w:lang w:val="en-GB"/>
        </w:rPr>
        <w:t xml:space="preserve"> clear, concise instructions — e.g.: “Evacuate immediately via [route] to [assembly point]”; or “Lockdown — do not leave or enter; secure all gates/doors”; or “Invacuate to secure area [location] and await further instruction.” Include instruction to obey staff, remain calm, assist others.</w:t>
      </w:r>
    </w:p>
    <w:p w14:paraId="54B09616" w14:textId="77777777" w:rsidR="00697381" w:rsidRPr="00697381" w:rsidRDefault="00697381" w:rsidP="00697381">
      <w:pPr>
        <w:numPr>
          <w:ilvl w:val="0"/>
          <w:numId w:val="10"/>
        </w:numPr>
        <w:rPr>
          <w:rFonts w:ascii="Calibri" w:hAnsi="Calibri" w:cs="Calibri"/>
          <w:lang w:val="en-GB"/>
        </w:rPr>
      </w:pPr>
      <w:r w:rsidRPr="00697381">
        <w:rPr>
          <w:rFonts w:ascii="Calibri" w:hAnsi="Calibri" w:cs="Calibri"/>
          <w:b/>
          <w:bCs/>
          <w:lang w:val="en-GB"/>
        </w:rPr>
        <w:lastRenderedPageBreak/>
        <w:t>Roles &amp; accountability:</w:t>
      </w:r>
      <w:r w:rsidRPr="00697381">
        <w:rPr>
          <w:rFonts w:ascii="Calibri" w:hAnsi="Calibri" w:cs="Calibri"/>
          <w:lang w:val="en-GB"/>
        </w:rPr>
        <w:t xml:space="preserve"> who sends messages (e.g. Duty Manager / Communications Coordinator), who repeats instructions, who verifies receipt, who monitors communications.</w:t>
      </w:r>
    </w:p>
    <w:p w14:paraId="157ABA76" w14:textId="77777777" w:rsidR="00697381" w:rsidRPr="00697381" w:rsidRDefault="00697381" w:rsidP="00697381">
      <w:pPr>
        <w:numPr>
          <w:ilvl w:val="0"/>
          <w:numId w:val="10"/>
        </w:numPr>
        <w:rPr>
          <w:rFonts w:ascii="Calibri" w:hAnsi="Calibri" w:cs="Calibri"/>
          <w:lang w:val="en-GB"/>
        </w:rPr>
      </w:pPr>
      <w:r w:rsidRPr="00697381">
        <w:rPr>
          <w:rFonts w:ascii="Calibri" w:hAnsi="Calibri" w:cs="Calibri"/>
          <w:b/>
          <w:bCs/>
          <w:lang w:val="en-GB"/>
        </w:rPr>
        <w:t>Liaison with external emergency services:</w:t>
      </w:r>
      <w:r w:rsidRPr="00697381">
        <w:rPr>
          <w:rFonts w:ascii="Calibri" w:hAnsi="Calibri" w:cs="Calibri"/>
          <w:lang w:val="en-GB"/>
        </w:rPr>
        <w:t xml:space="preserve"> once notified, designate someone to speak with police/fire/other responders; provide them with status updates (people inside, safe zones, any casualties, structural damage, etc.).</w:t>
      </w:r>
    </w:p>
    <w:p w14:paraId="20500CFF" w14:textId="77777777" w:rsidR="00697381" w:rsidRPr="00697381" w:rsidRDefault="00697381" w:rsidP="00697381">
      <w:pPr>
        <w:numPr>
          <w:ilvl w:val="0"/>
          <w:numId w:val="10"/>
        </w:numPr>
        <w:rPr>
          <w:rFonts w:ascii="Calibri" w:hAnsi="Calibri" w:cs="Calibri"/>
          <w:lang w:val="en-GB"/>
        </w:rPr>
      </w:pPr>
      <w:r w:rsidRPr="00697381">
        <w:rPr>
          <w:rFonts w:ascii="Calibri" w:hAnsi="Calibri" w:cs="Calibri"/>
          <w:b/>
          <w:bCs/>
          <w:lang w:val="en-GB"/>
        </w:rPr>
        <w:t>Post-incident communication:</w:t>
      </w:r>
      <w:r w:rsidRPr="00697381">
        <w:rPr>
          <w:rFonts w:ascii="Calibri" w:hAnsi="Calibri" w:cs="Calibri"/>
          <w:lang w:val="en-GB"/>
        </w:rPr>
        <w:t xml:space="preserve"> once threat has passed or “all clear” given — communicate with all staff/visitors; confirm next steps; remind of support, debriefing, update on access, re-entry, or any further instructions.</w:t>
      </w:r>
    </w:p>
    <w:p w14:paraId="3A0F5B18" w14:textId="77777777" w:rsidR="00697381" w:rsidRPr="00697381" w:rsidRDefault="00697381" w:rsidP="00697381">
      <w:pPr>
        <w:numPr>
          <w:ilvl w:val="0"/>
          <w:numId w:val="10"/>
        </w:numPr>
        <w:rPr>
          <w:rFonts w:ascii="Calibri" w:hAnsi="Calibri" w:cs="Calibri"/>
          <w:lang w:val="en-GB"/>
        </w:rPr>
      </w:pPr>
      <w:r w:rsidRPr="00697381">
        <w:rPr>
          <w:rFonts w:ascii="Calibri" w:hAnsi="Calibri" w:cs="Calibri"/>
          <w:b/>
          <w:bCs/>
          <w:lang w:val="en-GB"/>
        </w:rPr>
        <w:t>Training and awareness:</w:t>
      </w:r>
      <w:r w:rsidRPr="00697381">
        <w:rPr>
          <w:rFonts w:ascii="Calibri" w:hAnsi="Calibri" w:cs="Calibri"/>
          <w:lang w:val="en-GB"/>
        </w:rPr>
        <w:t xml:space="preserve"> ensure all staff know the communication protocol, and practice once in a while (e.g. part of a general emergency drill).</w:t>
      </w:r>
    </w:p>
    <w:p w14:paraId="0AAC23E3" w14:textId="77777777" w:rsidR="00E75651" w:rsidRDefault="00E75651" w:rsidP="002D02A3">
      <w:pPr>
        <w:spacing w:after="0" w:line="240" w:lineRule="auto"/>
        <w:rPr>
          <w:rFonts w:ascii="Calibri" w:hAnsi="Calibri" w:cs="Calibri"/>
          <w:b/>
          <w:bCs/>
          <w:lang w:val="en-GB"/>
        </w:rPr>
      </w:pPr>
    </w:p>
    <w:p w14:paraId="548825A5" w14:textId="08E96D72" w:rsidR="0026528C" w:rsidRDefault="00697381" w:rsidP="002D02A3">
      <w:pPr>
        <w:spacing w:after="0" w:line="240" w:lineRule="auto"/>
        <w:rPr>
          <w:rFonts w:ascii="Calibri" w:hAnsi="Calibri" w:cs="Calibri"/>
          <w:lang w:val="en-GB"/>
        </w:rPr>
      </w:pPr>
      <w:r w:rsidRPr="0026528C">
        <w:rPr>
          <w:rFonts w:ascii="Calibri" w:hAnsi="Calibri" w:cs="Calibri"/>
          <w:b/>
          <w:bCs/>
          <w:lang w:val="en-GB"/>
        </w:rPr>
        <w:t>Documentation:</w:t>
      </w:r>
      <w:r w:rsidRPr="0026528C">
        <w:rPr>
          <w:rFonts w:ascii="Calibri" w:hAnsi="Calibri" w:cs="Calibri"/>
          <w:lang w:val="en-GB"/>
        </w:rPr>
        <w:t xml:space="preserve"> </w:t>
      </w:r>
    </w:p>
    <w:p w14:paraId="22689BCD" w14:textId="2A692826" w:rsidR="0026528C" w:rsidRPr="0026528C" w:rsidRDefault="0026528C" w:rsidP="002D02A3">
      <w:pPr>
        <w:spacing w:after="0" w:line="240" w:lineRule="auto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A communications plan should be drawn up to include the following:</w:t>
      </w:r>
    </w:p>
    <w:p w14:paraId="675E1BB0" w14:textId="5FB64507" w:rsidR="0026528C" w:rsidRPr="00430CC3" w:rsidRDefault="0026528C" w:rsidP="0026528C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 w:cs="Calibri"/>
          <w:i/>
          <w:iCs/>
          <w:color w:val="808080" w:themeColor="background1" w:themeShade="80"/>
          <w:lang w:val="en-GB"/>
        </w:rPr>
      </w:pPr>
      <w:r w:rsidRPr="00430CC3">
        <w:rPr>
          <w:rFonts w:ascii="Calibri" w:hAnsi="Calibri" w:cs="Calibri"/>
          <w:i/>
          <w:iCs/>
          <w:color w:val="808080" w:themeColor="background1" w:themeShade="80"/>
          <w:lang w:val="en-GB"/>
        </w:rPr>
        <w:t>A li</w:t>
      </w:r>
      <w:r w:rsidR="00697381" w:rsidRPr="00430CC3">
        <w:rPr>
          <w:rFonts w:ascii="Calibri" w:hAnsi="Calibri" w:cs="Calibri"/>
          <w:i/>
          <w:iCs/>
          <w:color w:val="808080" w:themeColor="background1" w:themeShade="80"/>
          <w:lang w:val="en-GB"/>
        </w:rPr>
        <w:t xml:space="preserve">st of </w:t>
      </w:r>
      <w:r w:rsidRPr="00430CC3">
        <w:rPr>
          <w:rFonts w:ascii="Calibri" w:hAnsi="Calibri" w:cs="Calibri"/>
          <w:i/>
          <w:iCs/>
          <w:color w:val="808080" w:themeColor="background1" w:themeShade="80"/>
          <w:lang w:val="en-GB"/>
        </w:rPr>
        <w:t xml:space="preserve">the </w:t>
      </w:r>
      <w:r w:rsidR="00697381" w:rsidRPr="00430CC3">
        <w:rPr>
          <w:rFonts w:ascii="Calibri" w:hAnsi="Calibri" w:cs="Calibri"/>
          <w:i/>
          <w:iCs/>
          <w:color w:val="808080" w:themeColor="background1" w:themeShade="80"/>
          <w:lang w:val="en-GB"/>
        </w:rPr>
        <w:t xml:space="preserve">communication tools available; </w:t>
      </w:r>
    </w:p>
    <w:p w14:paraId="182D4CDB" w14:textId="35DFA828" w:rsidR="0026528C" w:rsidRPr="00430CC3" w:rsidRDefault="0026528C" w:rsidP="0026528C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 w:cs="Calibri"/>
          <w:i/>
          <w:iCs/>
          <w:color w:val="808080" w:themeColor="background1" w:themeShade="80"/>
          <w:lang w:val="en-GB"/>
        </w:rPr>
      </w:pPr>
      <w:r w:rsidRPr="00430CC3">
        <w:rPr>
          <w:rFonts w:ascii="Calibri" w:hAnsi="Calibri" w:cs="Calibri"/>
          <w:i/>
          <w:iCs/>
          <w:color w:val="808080" w:themeColor="background1" w:themeShade="80"/>
          <w:lang w:val="en-GB"/>
        </w:rPr>
        <w:t>C</w:t>
      </w:r>
      <w:r w:rsidR="00697381" w:rsidRPr="00430CC3">
        <w:rPr>
          <w:rFonts w:ascii="Calibri" w:hAnsi="Calibri" w:cs="Calibri"/>
          <w:i/>
          <w:iCs/>
          <w:color w:val="808080" w:themeColor="background1" w:themeShade="80"/>
          <w:lang w:val="en-GB"/>
        </w:rPr>
        <w:t>ontact lists</w:t>
      </w:r>
      <w:r w:rsidRPr="00430CC3">
        <w:rPr>
          <w:rFonts w:ascii="Calibri" w:hAnsi="Calibri" w:cs="Calibri"/>
          <w:i/>
          <w:iCs/>
          <w:color w:val="808080" w:themeColor="background1" w:themeShade="80"/>
          <w:lang w:val="en-GB"/>
        </w:rPr>
        <w:t>.</w:t>
      </w:r>
    </w:p>
    <w:p w14:paraId="6043C26F" w14:textId="7EEBC219" w:rsidR="0026528C" w:rsidRPr="00430CC3" w:rsidRDefault="0026528C" w:rsidP="0026528C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 w:cs="Calibri"/>
          <w:i/>
          <w:iCs/>
          <w:color w:val="808080" w:themeColor="background1" w:themeShade="80"/>
          <w:lang w:val="en-GB"/>
        </w:rPr>
      </w:pPr>
      <w:r w:rsidRPr="00430CC3">
        <w:rPr>
          <w:rFonts w:ascii="Calibri" w:hAnsi="Calibri" w:cs="Calibri"/>
          <w:i/>
          <w:iCs/>
          <w:color w:val="808080" w:themeColor="background1" w:themeShade="80"/>
          <w:lang w:val="en-GB"/>
        </w:rPr>
        <w:t>T</w:t>
      </w:r>
      <w:r w:rsidR="00697381" w:rsidRPr="00430CC3">
        <w:rPr>
          <w:rFonts w:ascii="Calibri" w:hAnsi="Calibri" w:cs="Calibri"/>
          <w:i/>
          <w:iCs/>
          <w:color w:val="808080" w:themeColor="background1" w:themeShade="80"/>
          <w:lang w:val="en-GB"/>
        </w:rPr>
        <w:t xml:space="preserve">emplates for alert messages; </w:t>
      </w:r>
    </w:p>
    <w:p w14:paraId="7A2673FE" w14:textId="3AD3B970" w:rsidR="00697381" w:rsidRDefault="0026528C" w:rsidP="0026528C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 w:cs="Calibri"/>
          <w:i/>
          <w:iCs/>
          <w:color w:val="808080" w:themeColor="background1" w:themeShade="80"/>
          <w:lang w:val="en-GB"/>
        </w:rPr>
      </w:pPr>
      <w:r w:rsidRPr="00430CC3">
        <w:rPr>
          <w:rFonts w:ascii="Calibri" w:hAnsi="Calibri" w:cs="Calibri"/>
          <w:i/>
          <w:iCs/>
          <w:color w:val="808080" w:themeColor="background1" w:themeShade="80"/>
          <w:lang w:val="en-GB"/>
        </w:rPr>
        <w:t xml:space="preserve">Form to log </w:t>
      </w:r>
      <w:r w:rsidR="00697381" w:rsidRPr="00430CC3">
        <w:rPr>
          <w:rFonts w:ascii="Calibri" w:hAnsi="Calibri" w:cs="Calibri"/>
          <w:i/>
          <w:iCs/>
          <w:color w:val="808080" w:themeColor="background1" w:themeShade="80"/>
          <w:lang w:val="en-GB"/>
        </w:rPr>
        <w:t>when messages are sent and by whom.</w:t>
      </w:r>
    </w:p>
    <w:p w14:paraId="0901F0DF" w14:textId="77777777" w:rsidR="002D02A3" w:rsidRPr="00430CC3" w:rsidRDefault="002D02A3" w:rsidP="002D02A3">
      <w:pPr>
        <w:pStyle w:val="ListParagraph"/>
        <w:spacing w:after="0" w:line="240" w:lineRule="auto"/>
        <w:rPr>
          <w:rFonts w:ascii="Calibri" w:hAnsi="Calibri" w:cs="Calibri"/>
          <w:i/>
          <w:iCs/>
          <w:color w:val="808080" w:themeColor="background1" w:themeShade="80"/>
          <w:lang w:val="en-GB"/>
        </w:rPr>
      </w:pPr>
    </w:p>
    <w:p w14:paraId="116ED423" w14:textId="6F94831C" w:rsidR="00907B71" w:rsidRPr="00CF42DF" w:rsidRDefault="00E6744D">
      <w:pPr>
        <w:pStyle w:val="Heading2"/>
        <w:rPr>
          <w:rFonts w:ascii="Calibri" w:hAnsi="Calibri" w:cs="Calibri"/>
        </w:rPr>
      </w:pPr>
      <w:r w:rsidRPr="00CF42DF">
        <w:rPr>
          <w:rFonts w:ascii="Calibri" w:hAnsi="Calibri" w:cs="Calibri"/>
        </w:rPr>
        <w:t>Training and Awareness</w:t>
      </w:r>
    </w:p>
    <w:p w14:paraId="63CCF6CA" w14:textId="77777777" w:rsidR="00907B71" w:rsidRPr="00CF42DF" w:rsidRDefault="00E6744D">
      <w:pPr>
        <w:rPr>
          <w:rFonts w:ascii="Calibri" w:hAnsi="Calibri" w:cs="Calibri"/>
        </w:rPr>
      </w:pPr>
      <w:r w:rsidRPr="00CF42DF">
        <w:rPr>
          <w:rFonts w:ascii="Calibri" w:hAnsi="Calibri" w:cs="Calibri"/>
        </w:rPr>
        <w:t>All staff must receive awareness training on these procedures as part of induction.</w:t>
      </w:r>
      <w:r w:rsidRPr="00CF42DF">
        <w:rPr>
          <w:rFonts w:ascii="Calibri" w:hAnsi="Calibri" w:cs="Calibri"/>
        </w:rPr>
        <w:br/>
        <w:t>Refresher training should be conducted periodically.</w:t>
      </w:r>
      <w:r w:rsidRPr="00CF42DF">
        <w:rPr>
          <w:rFonts w:ascii="Calibri" w:hAnsi="Calibri" w:cs="Calibri"/>
        </w:rPr>
        <w:br/>
      </w:r>
    </w:p>
    <w:p w14:paraId="49248670" w14:textId="1730D43D" w:rsidR="00907B71" w:rsidRPr="00CF42DF" w:rsidRDefault="00E6744D">
      <w:pPr>
        <w:pStyle w:val="Heading2"/>
        <w:rPr>
          <w:rFonts w:ascii="Calibri" w:hAnsi="Calibri" w:cs="Calibri"/>
        </w:rPr>
      </w:pPr>
      <w:r w:rsidRPr="00CF42DF">
        <w:rPr>
          <w:rFonts w:ascii="Calibri" w:hAnsi="Calibri" w:cs="Calibri"/>
        </w:rPr>
        <w:t>Review and Record Keeping</w:t>
      </w:r>
    </w:p>
    <w:p w14:paraId="19465579" w14:textId="3FDBEB60" w:rsidR="00907B71" w:rsidRPr="00CF42DF" w:rsidRDefault="00E6744D">
      <w:pPr>
        <w:rPr>
          <w:rFonts w:ascii="Calibri" w:hAnsi="Calibri" w:cs="Calibri"/>
        </w:rPr>
      </w:pPr>
      <w:r w:rsidRPr="00CF42DF">
        <w:rPr>
          <w:rFonts w:ascii="Calibri" w:hAnsi="Calibri" w:cs="Calibri"/>
        </w:rPr>
        <w:t>These procedures will be reviewed at least annually, or following any significant change to the premises or after an incident.</w:t>
      </w:r>
      <w:r w:rsidRPr="00CF42DF">
        <w:rPr>
          <w:rFonts w:ascii="Calibri" w:hAnsi="Calibri" w:cs="Calibri"/>
        </w:rPr>
        <w:br/>
        <w:t>Date of Last Review:</w:t>
      </w:r>
      <w:r w:rsidR="00430CC3">
        <w:rPr>
          <w:rFonts w:ascii="Calibri" w:hAnsi="Calibri" w:cs="Calibri"/>
        </w:rPr>
        <w:t xml:space="preserve">  </w:t>
      </w:r>
      <w:r w:rsidR="00430CC3" w:rsidRPr="00430CC3">
        <w:rPr>
          <w:rFonts w:ascii="Calibri" w:hAnsi="Calibri" w:cs="Calibri"/>
          <w:i/>
          <w:iCs/>
          <w:color w:val="808080" w:themeColor="background1" w:themeShade="80"/>
        </w:rPr>
        <w:t>[insert date]</w:t>
      </w:r>
      <w:r w:rsidRPr="00CF42DF">
        <w:rPr>
          <w:rFonts w:ascii="Calibri" w:hAnsi="Calibri" w:cs="Calibri"/>
        </w:rPr>
        <w:br/>
        <w:t>Next Review Due:</w:t>
      </w:r>
      <w:r w:rsidR="00430CC3">
        <w:rPr>
          <w:rFonts w:ascii="Calibri" w:hAnsi="Calibri" w:cs="Calibri"/>
        </w:rPr>
        <w:t xml:space="preserve"> </w:t>
      </w:r>
      <w:r w:rsidR="00430CC3" w:rsidRPr="00430CC3">
        <w:rPr>
          <w:rFonts w:ascii="Calibri" w:hAnsi="Calibri" w:cs="Calibri"/>
          <w:i/>
          <w:iCs/>
          <w:color w:val="808080" w:themeColor="background1" w:themeShade="80"/>
        </w:rPr>
        <w:t>[Insert date]</w:t>
      </w:r>
      <w:r w:rsidRPr="00CF42DF">
        <w:rPr>
          <w:rFonts w:ascii="Calibri" w:hAnsi="Calibri" w:cs="Calibri"/>
        </w:rPr>
        <w:br/>
      </w:r>
    </w:p>
    <w:p w14:paraId="3A49D42E" w14:textId="77777777" w:rsidR="00907B71" w:rsidRPr="00CF42DF" w:rsidRDefault="00E6744D">
      <w:pPr>
        <w:pStyle w:val="Heading2"/>
        <w:rPr>
          <w:rFonts w:ascii="Calibri" w:hAnsi="Calibri" w:cs="Calibri"/>
        </w:rPr>
      </w:pPr>
      <w:r w:rsidRPr="00CF42DF">
        <w:rPr>
          <w:rFonts w:ascii="Calibri" w:hAnsi="Calibri" w:cs="Calibri"/>
        </w:rPr>
        <w:t>Appendices</w:t>
      </w:r>
    </w:p>
    <w:p w14:paraId="7AFE2B9F" w14:textId="77777777" w:rsidR="004C1BCD" w:rsidRDefault="00E6744D" w:rsidP="004C1BCD">
      <w:pPr>
        <w:pStyle w:val="ListParagraph"/>
        <w:numPr>
          <w:ilvl w:val="0"/>
          <w:numId w:val="23"/>
        </w:numPr>
        <w:rPr>
          <w:rFonts w:ascii="Calibri" w:hAnsi="Calibri" w:cs="Calibri"/>
        </w:rPr>
      </w:pPr>
      <w:r w:rsidRPr="004C1BCD">
        <w:rPr>
          <w:rFonts w:ascii="Calibri" w:hAnsi="Calibri" w:cs="Calibri"/>
        </w:rPr>
        <w:t>Site maps showing evacuation routes, access points and safe areas</w:t>
      </w:r>
    </w:p>
    <w:p w14:paraId="551739C8" w14:textId="77777777" w:rsidR="004C1BCD" w:rsidRDefault="00E6744D" w:rsidP="004C1BCD">
      <w:pPr>
        <w:pStyle w:val="ListParagraph"/>
        <w:numPr>
          <w:ilvl w:val="0"/>
          <w:numId w:val="23"/>
        </w:numPr>
        <w:rPr>
          <w:rFonts w:ascii="Calibri" w:hAnsi="Calibri" w:cs="Calibri"/>
        </w:rPr>
      </w:pPr>
      <w:r w:rsidRPr="004C1BCD">
        <w:rPr>
          <w:rFonts w:ascii="Calibri" w:hAnsi="Calibri" w:cs="Calibri"/>
        </w:rPr>
        <w:t>Emergency contact list</w:t>
      </w:r>
    </w:p>
    <w:p w14:paraId="22927085" w14:textId="77777777" w:rsidR="004C1BCD" w:rsidRDefault="00E6744D" w:rsidP="004C1BCD">
      <w:pPr>
        <w:pStyle w:val="ListParagraph"/>
        <w:numPr>
          <w:ilvl w:val="0"/>
          <w:numId w:val="23"/>
        </w:numPr>
        <w:rPr>
          <w:rFonts w:ascii="Calibri" w:hAnsi="Calibri" w:cs="Calibri"/>
        </w:rPr>
      </w:pPr>
      <w:r w:rsidRPr="004C1BCD">
        <w:rPr>
          <w:rFonts w:ascii="Calibri" w:hAnsi="Calibri" w:cs="Calibri"/>
        </w:rPr>
        <w:t>Training record log</w:t>
      </w:r>
    </w:p>
    <w:p w14:paraId="3D5DBEA7" w14:textId="243E94C0" w:rsidR="00907B71" w:rsidRPr="004C1BCD" w:rsidRDefault="00E6744D" w:rsidP="004C1BCD">
      <w:pPr>
        <w:pStyle w:val="ListParagraph"/>
        <w:numPr>
          <w:ilvl w:val="0"/>
          <w:numId w:val="23"/>
        </w:numPr>
        <w:rPr>
          <w:rFonts w:ascii="Calibri" w:hAnsi="Calibri" w:cs="Calibri"/>
        </w:rPr>
      </w:pPr>
      <w:r w:rsidRPr="004C1BCD">
        <w:rPr>
          <w:rFonts w:ascii="Calibri" w:hAnsi="Calibri" w:cs="Calibri"/>
        </w:rPr>
        <w:t>Incident log template</w:t>
      </w:r>
      <w:r w:rsidRPr="004C1BCD">
        <w:rPr>
          <w:rFonts w:ascii="Calibri" w:hAnsi="Calibri" w:cs="Calibri"/>
        </w:rPr>
        <w:br/>
      </w:r>
    </w:p>
    <w:sectPr w:rsidR="00907B71" w:rsidRPr="004C1BCD" w:rsidSect="00870B7E">
      <w:headerReference w:type="default" r:id="rId10"/>
      <w:footerReference w:type="default" r:id="rId11"/>
      <w:pgSz w:w="12240" w:h="15840"/>
      <w:pgMar w:top="567" w:right="851" w:bottom="567" w:left="851" w:header="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A0E68" w14:textId="77777777" w:rsidR="0004131B" w:rsidRDefault="0004131B" w:rsidP="00AE5B53">
      <w:pPr>
        <w:spacing w:after="0" w:line="240" w:lineRule="auto"/>
      </w:pPr>
      <w:r>
        <w:separator/>
      </w:r>
    </w:p>
  </w:endnote>
  <w:endnote w:type="continuationSeparator" w:id="0">
    <w:p w14:paraId="309339CC" w14:textId="77777777" w:rsidR="0004131B" w:rsidRDefault="0004131B" w:rsidP="00AE5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12338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C25BAC" w14:textId="061E9D08" w:rsidR="001155B3" w:rsidRDefault="001155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CFC248" w14:textId="77777777" w:rsidR="001155B3" w:rsidRDefault="001155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17E5C" w14:textId="77777777" w:rsidR="0004131B" w:rsidRDefault="0004131B" w:rsidP="00AE5B53">
      <w:pPr>
        <w:spacing w:after="0" w:line="240" w:lineRule="auto"/>
      </w:pPr>
      <w:r>
        <w:separator/>
      </w:r>
    </w:p>
  </w:footnote>
  <w:footnote w:type="continuationSeparator" w:id="0">
    <w:p w14:paraId="4F5DE1DC" w14:textId="77777777" w:rsidR="0004131B" w:rsidRDefault="0004131B" w:rsidP="00AE5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8B54B" w14:textId="23E08ABA" w:rsidR="00AE5B53" w:rsidRDefault="00B62337" w:rsidP="00B62337">
    <w:pPr>
      <w:pStyle w:val="NormalWeb"/>
    </w:pPr>
    <w:r>
      <w:ptab w:relativeTo="margin" w:alignment="right" w:leader="none"/>
    </w:r>
    <w:r>
      <w:rPr>
        <w:noProof/>
      </w:rPr>
      <w:drawing>
        <wp:inline distT="0" distB="0" distL="0" distR="0" wp14:anchorId="7836BFAF" wp14:editId="73E8ECD6">
          <wp:extent cx="1472986" cy="700292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301" cy="724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DB2EFB"/>
    <w:multiLevelType w:val="multilevel"/>
    <w:tmpl w:val="DB863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EB7439"/>
    <w:multiLevelType w:val="hybridMultilevel"/>
    <w:tmpl w:val="04742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8522A1"/>
    <w:multiLevelType w:val="hybridMultilevel"/>
    <w:tmpl w:val="E95AB1E2"/>
    <w:lvl w:ilvl="0" w:tplc="7766E7A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1A6DB1"/>
    <w:multiLevelType w:val="multilevel"/>
    <w:tmpl w:val="BBCE4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091EBD"/>
    <w:multiLevelType w:val="multilevel"/>
    <w:tmpl w:val="F9B8B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9D41EB"/>
    <w:multiLevelType w:val="hybridMultilevel"/>
    <w:tmpl w:val="2908A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201F8"/>
    <w:multiLevelType w:val="hybridMultilevel"/>
    <w:tmpl w:val="0D721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FB50FC"/>
    <w:multiLevelType w:val="hybridMultilevel"/>
    <w:tmpl w:val="47562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22A85"/>
    <w:multiLevelType w:val="multilevel"/>
    <w:tmpl w:val="DA06B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F306F81"/>
    <w:multiLevelType w:val="multilevel"/>
    <w:tmpl w:val="FD623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FC7854"/>
    <w:multiLevelType w:val="hybridMultilevel"/>
    <w:tmpl w:val="ECE6D4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63C49"/>
    <w:multiLevelType w:val="multilevel"/>
    <w:tmpl w:val="DB863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5A6035"/>
    <w:multiLevelType w:val="multilevel"/>
    <w:tmpl w:val="45D6A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7E2BF4"/>
    <w:multiLevelType w:val="hybridMultilevel"/>
    <w:tmpl w:val="ED7C5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905254">
    <w:abstractNumId w:val="8"/>
  </w:num>
  <w:num w:numId="2" w16cid:durableId="1356660990">
    <w:abstractNumId w:val="6"/>
  </w:num>
  <w:num w:numId="3" w16cid:durableId="582491703">
    <w:abstractNumId w:val="5"/>
  </w:num>
  <w:num w:numId="4" w16cid:durableId="1851874556">
    <w:abstractNumId w:val="4"/>
  </w:num>
  <w:num w:numId="5" w16cid:durableId="1813787446">
    <w:abstractNumId w:val="7"/>
  </w:num>
  <w:num w:numId="6" w16cid:durableId="292056612">
    <w:abstractNumId w:val="3"/>
  </w:num>
  <w:num w:numId="7" w16cid:durableId="1242912519">
    <w:abstractNumId w:val="2"/>
  </w:num>
  <w:num w:numId="8" w16cid:durableId="253364699">
    <w:abstractNumId w:val="1"/>
  </w:num>
  <w:num w:numId="9" w16cid:durableId="2004233817">
    <w:abstractNumId w:val="0"/>
  </w:num>
  <w:num w:numId="10" w16cid:durableId="1771045720">
    <w:abstractNumId w:val="18"/>
  </w:num>
  <w:num w:numId="11" w16cid:durableId="1289125317">
    <w:abstractNumId w:val="12"/>
  </w:num>
  <w:num w:numId="12" w16cid:durableId="1120105414">
    <w:abstractNumId w:val="21"/>
  </w:num>
  <w:num w:numId="13" w16cid:durableId="2006785037">
    <w:abstractNumId w:val="13"/>
  </w:num>
  <w:num w:numId="14" w16cid:durableId="1833255756">
    <w:abstractNumId w:val="10"/>
  </w:num>
  <w:num w:numId="15" w16cid:durableId="36124508">
    <w:abstractNumId w:val="22"/>
  </w:num>
  <w:num w:numId="16" w16cid:durableId="1669285827">
    <w:abstractNumId w:val="16"/>
  </w:num>
  <w:num w:numId="17" w16cid:durableId="1365666947">
    <w:abstractNumId w:val="14"/>
  </w:num>
  <w:num w:numId="18" w16cid:durableId="845629654">
    <w:abstractNumId w:val="20"/>
  </w:num>
  <w:num w:numId="19" w16cid:durableId="1977562544">
    <w:abstractNumId w:val="17"/>
  </w:num>
  <w:num w:numId="20" w16cid:durableId="480583604">
    <w:abstractNumId w:val="19"/>
  </w:num>
  <w:num w:numId="21" w16cid:durableId="1307852486">
    <w:abstractNumId w:val="9"/>
  </w:num>
  <w:num w:numId="22" w16cid:durableId="1764573396">
    <w:abstractNumId w:val="11"/>
  </w:num>
  <w:num w:numId="23" w16cid:durableId="8985205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47A8"/>
    <w:rsid w:val="0001194B"/>
    <w:rsid w:val="00022BA8"/>
    <w:rsid w:val="000236A3"/>
    <w:rsid w:val="00034616"/>
    <w:rsid w:val="00034978"/>
    <w:rsid w:val="0004131B"/>
    <w:rsid w:val="00042FA8"/>
    <w:rsid w:val="0006063C"/>
    <w:rsid w:val="00062EFC"/>
    <w:rsid w:val="0007644A"/>
    <w:rsid w:val="00083096"/>
    <w:rsid w:val="0008775A"/>
    <w:rsid w:val="00091E23"/>
    <w:rsid w:val="00096CB5"/>
    <w:rsid w:val="000A5339"/>
    <w:rsid w:val="000B67F9"/>
    <w:rsid w:val="000C638C"/>
    <w:rsid w:val="000C71F8"/>
    <w:rsid w:val="000D2EDE"/>
    <w:rsid w:val="000F2F0D"/>
    <w:rsid w:val="00112D17"/>
    <w:rsid w:val="001155B3"/>
    <w:rsid w:val="00115994"/>
    <w:rsid w:val="001204DF"/>
    <w:rsid w:val="00124B56"/>
    <w:rsid w:val="00130419"/>
    <w:rsid w:val="00134BC1"/>
    <w:rsid w:val="00134BDE"/>
    <w:rsid w:val="0015074B"/>
    <w:rsid w:val="0017109F"/>
    <w:rsid w:val="00192214"/>
    <w:rsid w:val="00196640"/>
    <w:rsid w:val="001A3366"/>
    <w:rsid w:val="001A6490"/>
    <w:rsid w:val="001C1E69"/>
    <w:rsid w:val="001F07A0"/>
    <w:rsid w:val="001F7587"/>
    <w:rsid w:val="002019BE"/>
    <w:rsid w:val="0020239D"/>
    <w:rsid w:val="00211FF9"/>
    <w:rsid w:val="002242B3"/>
    <w:rsid w:val="002502F1"/>
    <w:rsid w:val="00253429"/>
    <w:rsid w:val="0025372A"/>
    <w:rsid w:val="0026528C"/>
    <w:rsid w:val="00270873"/>
    <w:rsid w:val="002739F2"/>
    <w:rsid w:val="0028298A"/>
    <w:rsid w:val="002860BC"/>
    <w:rsid w:val="0029639D"/>
    <w:rsid w:val="002C3E12"/>
    <w:rsid w:val="002D02A3"/>
    <w:rsid w:val="002E2F23"/>
    <w:rsid w:val="003013BA"/>
    <w:rsid w:val="00301A3A"/>
    <w:rsid w:val="0030451A"/>
    <w:rsid w:val="00313522"/>
    <w:rsid w:val="00315BF9"/>
    <w:rsid w:val="00326F90"/>
    <w:rsid w:val="003372CD"/>
    <w:rsid w:val="003A4DFC"/>
    <w:rsid w:val="003A64FA"/>
    <w:rsid w:val="003A691A"/>
    <w:rsid w:val="003B0DB5"/>
    <w:rsid w:val="003D1AEE"/>
    <w:rsid w:val="003D641A"/>
    <w:rsid w:val="003F108C"/>
    <w:rsid w:val="00411043"/>
    <w:rsid w:val="00412E48"/>
    <w:rsid w:val="00413B5F"/>
    <w:rsid w:val="00414AA2"/>
    <w:rsid w:val="00430CC3"/>
    <w:rsid w:val="004324AF"/>
    <w:rsid w:val="004332AF"/>
    <w:rsid w:val="00451005"/>
    <w:rsid w:val="00460E18"/>
    <w:rsid w:val="00463D39"/>
    <w:rsid w:val="00470AE3"/>
    <w:rsid w:val="004802FE"/>
    <w:rsid w:val="00483115"/>
    <w:rsid w:val="004B5BF5"/>
    <w:rsid w:val="004C1BCD"/>
    <w:rsid w:val="004E108C"/>
    <w:rsid w:val="004E2BB9"/>
    <w:rsid w:val="004E3CB4"/>
    <w:rsid w:val="005017A5"/>
    <w:rsid w:val="005143E5"/>
    <w:rsid w:val="00524707"/>
    <w:rsid w:val="00526D58"/>
    <w:rsid w:val="0053024F"/>
    <w:rsid w:val="0054012F"/>
    <w:rsid w:val="005553BF"/>
    <w:rsid w:val="00567D8D"/>
    <w:rsid w:val="00573F30"/>
    <w:rsid w:val="00575222"/>
    <w:rsid w:val="0058080C"/>
    <w:rsid w:val="00587CD0"/>
    <w:rsid w:val="00590716"/>
    <w:rsid w:val="005A6662"/>
    <w:rsid w:val="005B3CA7"/>
    <w:rsid w:val="005B4FFA"/>
    <w:rsid w:val="005D2BF2"/>
    <w:rsid w:val="00602705"/>
    <w:rsid w:val="0061093F"/>
    <w:rsid w:val="00636950"/>
    <w:rsid w:val="0064197C"/>
    <w:rsid w:val="00642704"/>
    <w:rsid w:val="00650321"/>
    <w:rsid w:val="006532A9"/>
    <w:rsid w:val="0067695B"/>
    <w:rsid w:val="00680CBF"/>
    <w:rsid w:val="00697381"/>
    <w:rsid w:val="006A0E54"/>
    <w:rsid w:val="006C41AE"/>
    <w:rsid w:val="006C45C7"/>
    <w:rsid w:val="006E026F"/>
    <w:rsid w:val="006E5B52"/>
    <w:rsid w:val="006E689F"/>
    <w:rsid w:val="007407C7"/>
    <w:rsid w:val="0075321D"/>
    <w:rsid w:val="00782313"/>
    <w:rsid w:val="00793E16"/>
    <w:rsid w:val="007A18DD"/>
    <w:rsid w:val="007B13CE"/>
    <w:rsid w:val="007C2E4B"/>
    <w:rsid w:val="007D29FC"/>
    <w:rsid w:val="007E23F5"/>
    <w:rsid w:val="007F4C57"/>
    <w:rsid w:val="00801208"/>
    <w:rsid w:val="008047FA"/>
    <w:rsid w:val="008053E3"/>
    <w:rsid w:val="00806C23"/>
    <w:rsid w:val="00820E84"/>
    <w:rsid w:val="0086696B"/>
    <w:rsid w:val="00870B7E"/>
    <w:rsid w:val="00876AC1"/>
    <w:rsid w:val="00876DE0"/>
    <w:rsid w:val="008940F2"/>
    <w:rsid w:val="0089563D"/>
    <w:rsid w:val="00895729"/>
    <w:rsid w:val="008A5B8B"/>
    <w:rsid w:val="008B0637"/>
    <w:rsid w:val="008B4FBC"/>
    <w:rsid w:val="008B5D64"/>
    <w:rsid w:val="008C5D69"/>
    <w:rsid w:val="008C6F0E"/>
    <w:rsid w:val="008E364D"/>
    <w:rsid w:val="008F5762"/>
    <w:rsid w:val="00901FD1"/>
    <w:rsid w:val="00907B71"/>
    <w:rsid w:val="00915074"/>
    <w:rsid w:val="00932E63"/>
    <w:rsid w:val="00951BF3"/>
    <w:rsid w:val="00965BCE"/>
    <w:rsid w:val="009676D8"/>
    <w:rsid w:val="009676E6"/>
    <w:rsid w:val="0097432A"/>
    <w:rsid w:val="009856B2"/>
    <w:rsid w:val="00990A50"/>
    <w:rsid w:val="00992080"/>
    <w:rsid w:val="009B48C9"/>
    <w:rsid w:val="009B5CEC"/>
    <w:rsid w:val="009B69DD"/>
    <w:rsid w:val="009D2BE3"/>
    <w:rsid w:val="009D598F"/>
    <w:rsid w:val="00A12BB9"/>
    <w:rsid w:val="00A165F1"/>
    <w:rsid w:val="00A23CAA"/>
    <w:rsid w:val="00A30BB7"/>
    <w:rsid w:val="00A317F0"/>
    <w:rsid w:val="00A31A5B"/>
    <w:rsid w:val="00A3293A"/>
    <w:rsid w:val="00A50E24"/>
    <w:rsid w:val="00A7389F"/>
    <w:rsid w:val="00A86908"/>
    <w:rsid w:val="00A96BA1"/>
    <w:rsid w:val="00A973A6"/>
    <w:rsid w:val="00AA1D8D"/>
    <w:rsid w:val="00AB446B"/>
    <w:rsid w:val="00AD2544"/>
    <w:rsid w:val="00AD501D"/>
    <w:rsid w:val="00AE204A"/>
    <w:rsid w:val="00AE4DE9"/>
    <w:rsid w:val="00AE5B53"/>
    <w:rsid w:val="00AE7927"/>
    <w:rsid w:val="00B10EA9"/>
    <w:rsid w:val="00B254CF"/>
    <w:rsid w:val="00B47730"/>
    <w:rsid w:val="00B509D2"/>
    <w:rsid w:val="00B51F88"/>
    <w:rsid w:val="00B62337"/>
    <w:rsid w:val="00B9191D"/>
    <w:rsid w:val="00BA329D"/>
    <w:rsid w:val="00BA5849"/>
    <w:rsid w:val="00BA6117"/>
    <w:rsid w:val="00BC3F69"/>
    <w:rsid w:val="00BC5346"/>
    <w:rsid w:val="00BC72DC"/>
    <w:rsid w:val="00BD681A"/>
    <w:rsid w:val="00BE73E3"/>
    <w:rsid w:val="00BF5BCA"/>
    <w:rsid w:val="00C05694"/>
    <w:rsid w:val="00C24C0C"/>
    <w:rsid w:val="00C30034"/>
    <w:rsid w:val="00C56D3F"/>
    <w:rsid w:val="00C60C0F"/>
    <w:rsid w:val="00C65FD9"/>
    <w:rsid w:val="00C71CAB"/>
    <w:rsid w:val="00C73C26"/>
    <w:rsid w:val="00C77F2E"/>
    <w:rsid w:val="00CA78B0"/>
    <w:rsid w:val="00CB0664"/>
    <w:rsid w:val="00CB1CCB"/>
    <w:rsid w:val="00CD044B"/>
    <w:rsid w:val="00CD39EB"/>
    <w:rsid w:val="00CE2921"/>
    <w:rsid w:val="00CF42DF"/>
    <w:rsid w:val="00D14A98"/>
    <w:rsid w:val="00D20C00"/>
    <w:rsid w:val="00D221A4"/>
    <w:rsid w:val="00D335E7"/>
    <w:rsid w:val="00D4215E"/>
    <w:rsid w:val="00D458DE"/>
    <w:rsid w:val="00D63264"/>
    <w:rsid w:val="00DA1811"/>
    <w:rsid w:val="00DA2369"/>
    <w:rsid w:val="00DA680C"/>
    <w:rsid w:val="00DB32B8"/>
    <w:rsid w:val="00DB65E4"/>
    <w:rsid w:val="00DC0933"/>
    <w:rsid w:val="00DD56EC"/>
    <w:rsid w:val="00DE6A08"/>
    <w:rsid w:val="00DF1978"/>
    <w:rsid w:val="00E35BDF"/>
    <w:rsid w:val="00E44F74"/>
    <w:rsid w:val="00E46BCD"/>
    <w:rsid w:val="00E46E56"/>
    <w:rsid w:val="00E47187"/>
    <w:rsid w:val="00E5472B"/>
    <w:rsid w:val="00E551E6"/>
    <w:rsid w:val="00E67336"/>
    <w:rsid w:val="00E6744D"/>
    <w:rsid w:val="00E70F1D"/>
    <w:rsid w:val="00E75651"/>
    <w:rsid w:val="00E92C56"/>
    <w:rsid w:val="00E93545"/>
    <w:rsid w:val="00EB4757"/>
    <w:rsid w:val="00ED02F0"/>
    <w:rsid w:val="00ED33DB"/>
    <w:rsid w:val="00F11697"/>
    <w:rsid w:val="00F23566"/>
    <w:rsid w:val="00F23781"/>
    <w:rsid w:val="00F34399"/>
    <w:rsid w:val="00F37C34"/>
    <w:rsid w:val="00F41446"/>
    <w:rsid w:val="00F42DC0"/>
    <w:rsid w:val="00F622D0"/>
    <w:rsid w:val="00F62DFE"/>
    <w:rsid w:val="00FA1E31"/>
    <w:rsid w:val="00FB6E93"/>
    <w:rsid w:val="00FC0F60"/>
    <w:rsid w:val="00FC3EA6"/>
    <w:rsid w:val="00FC6565"/>
    <w:rsid w:val="00FC693F"/>
    <w:rsid w:val="00FF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9B1F9F"/>
  <w14:defaultImageDpi w14:val="300"/>
  <w15:docId w15:val="{1DECBF3A-2984-4993-B5F4-6E9A5C1E9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9D2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973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738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F7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935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tectuk.police.uk/martyns-law/standard-tie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ritishmarine.co.uk/membership/representation-and-promotion/public-affai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1368</Words>
  <Characters>8209</Characters>
  <Application>Microsoft Office Word</Application>
  <DocSecurity>0</DocSecurity>
  <Lines>182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Joanna Richardson</cp:lastModifiedBy>
  <cp:revision>2</cp:revision>
  <dcterms:created xsi:type="dcterms:W3CDTF">2026-02-13T17:44:00Z</dcterms:created>
  <dcterms:modified xsi:type="dcterms:W3CDTF">2026-02-13T17:44:00Z</dcterms:modified>
  <cp:category/>
</cp:coreProperties>
</file>